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FDA98" w14:textId="77777777" w:rsidR="000F69FB" w:rsidRPr="00C803F3" w:rsidRDefault="000F69FB"/>
    <w:bookmarkStart w:id="0" w:name="Title" w:displacedByCustomXml="next"/>
    <w:sdt>
      <w:sdtPr>
        <w:alias w:val="Title"/>
        <w:tag w:val="Title"/>
        <w:id w:val="1323468504"/>
        <w:placeholder>
          <w:docPart w:val="FE460A8A9320478D85FF8D3FEFBF4C36"/>
        </w:placeholder>
        <w:text w:multiLine="1"/>
      </w:sdtPr>
      <w:sdtEndPr/>
      <w:sdtContent>
        <w:p w14:paraId="4A31D90D" w14:textId="77777777" w:rsidR="009B6F95" w:rsidRPr="00C803F3" w:rsidRDefault="001B463F" w:rsidP="009B6F95">
          <w:pPr>
            <w:pStyle w:val="Title1"/>
          </w:pPr>
          <w:r>
            <w:t xml:space="preserve">EEHT </w:t>
          </w:r>
          <w:r w:rsidR="00A216E2">
            <w:t>Update paper</w:t>
          </w:r>
        </w:p>
      </w:sdtContent>
    </w:sdt>
    <w:bookmarkEnd w:id="0" w:displacedByCustomXml="prev"/>
    <w:p w14:paraId="7560ADC6" w14:textId="77777777" w:rsidR="009B6F95" w:rsidRPr="00C803F3" w:rsidRDefault="009B6F95"/>
    <w:sdt>
      <w:sdtPr>
        <w:rPr>
          <w:rStyle w:val="Style6"/>
        </w:rPr>
        <w:alias w:val="Purpose of report"/>
        <w:tag w:val="Purpose of report"/>
        <w:id w:val="-783727919"/>
        <w:lock w:val="sdtLocked"/>
        <w:placeholder>
          <w:docPart w:val="E9F636A40AAD4D848708A4AA8BA34605"/>
        </w:placeholder>
      </w:sdtPr>
      <w:sdtEndPr>
        <w:rPr>
          <w:rStyle w:val="Style6"/>
        </w:rPr>
      </w:sdtEndPr>
      <w:sdtContent>
        <w:p w14:paraId="18F76DE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975D5AF52C24F5482AFC0BFE47A93B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7402330" w14:textId="77777777" w:rsidR="00795C95" w:rsidRDefault="00A216E2" w:rsidP="00B84F31">
          <w:pPr>
            <w:ind w:left="0" w:firstLine="0"/>
            <w:rPr>
              <w:rStyle w:val="Title3Char"/>
            </w:rPr>
          </w:pPr>
          <w:r>
            <w:rPr>
              <w:rStyle w:val="Title3Char"/>
            </w:rPr>
            <w:t>For information.</w:t>
          </w:r>
        </w:p>
      </w:sdtContent>
    </w:sdt>
    <w:p w14:paraId="2292D456" w14:textId="77777777" w:rsidR="009B6F95" w:rsidRPr="00C803F3" w:rsidRDefault="009B6F95" w:rsidP="00B84F31">
      <w:pPr>
        <w:ind w:left="0" w:firstLine="0"/>
      </w:pPr>
    </w:p>
    <w:sdt>
      <w:sdtPr>
        <w:rPr>
          <w:rStyle w:val="Style6"/>
        </w:rPr>
        <w:id w:val="911819474"/>
        <w:lock w:val="sdtLocked"/>
        <w:placeholder>
          <w:docPart w:val="6963321F0D3041DAA4E7CA32E7F95650"/>
        </w:placeholder>
      </w:sdtPr>
      <w:sdtEndPr>
        <w:rPr>
          <w:rStyle w:val="Style6"/>
        </w:rPr>
      </w:sdtEndPr>
      <w:sdtContent>
        <w:p w14:paraId="75E8B04B" w14:textId="77777777" w:rsidR="009B6F95" w:rsidRPr="00A627DD" w:rsidRDefault="009B6F95" w:rsidP="00B84F31">
          <w:pPr>
            <w:ind w:left="0" w:firstLine="0"/>
          </w:pPr>
          <w:r w:rsidRPr="00C803F3">
            <w:rPr>
              <w:rStyle w:val="Style6"/>
            </w:rPr>
            <w:t>Summary</w:t>
          </w:r>
        </w:p>
      </w:sdtContent>
    </w:sdt>
    <w:p w14:paraId="7AC03144" w14:textId="77777777" w:rsidR="009B6F95" w:rsidRDefault="00A216E2" w:rsidP="00B84F31">
      <w:pPr>
        <w:pStyle w:val="Title3"/>
      </w:pPr>
      <w:r>
        <w:t>This paper provides updates on a range of issue within the remit of the Board</w:t>
      </w:r>
    </w:p>
    <w:p w14:paraId="3A2F0001"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03606D99" wp14:editId="255927A1">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D9DA76" w14:textId="77777777" w:rsidR="004375F2" w:rsidRDefault="004375F2"/>
                          <w:sdt>
                            <w:sdtPr>
                              <w:rPr>
                                <w:rStyle w:val="Style6"/>
                              </w:rPr>
                              <w:alias w:val="Recommendations"/>
                              <w:tag w:val="Recommendations"/>
                              <w:id w:val="-1634171231"/>
                              <w:placeholder>
                                <w:docPart w:val="4A0FBE4B37444453A882917D2906FD55"/>
                              </w:placeholder>
                            </w:sdtPr>
                            <w:sdtEndPr>
                              <w:rPr>
                                <w:rStyle w:val="Style6"/>
                              </w:rPr>
                            </w:sdtEndPr>
                            <w:sdtContent>
                              <w:p w14:paraId="509ECF16" w14:textId="7D460C52" w:rsidR="004375F2" w:rsidRPr="00A627DD" w:rsidRDefault="004375F2" w:rsidP="00B84F31">
                                <w:pPr>
                                  <w:ind w:left="0" w:firstLine="0"/>
                                </w:pPr>
                                <w:r w:rsidRPr="00C803F3">
                                  <w:rPr>
                                    <w:rStyle w:val="Style6"/>
                                  </w:rPr>
                                  <w:t>Recommendation</w:t>
                                </w:r>
                              </w:p>
                            </w:sdtContent>
                          </w:sdt>
                          <w:p w14:paraId="777B603F" w14:textId="77777777" w:rsidR="004375F2" w:rsidRDefault="004375F2" w:rsidP="00B84F31">
                            <w:pPr>
                              <w:pStyle w:val="Title3"/>
                              <w:ind w:left="0" w:firstLine="0"/>
                            </w:pPr>
                            <w:r w:rsidRPr="00B84F31">
                              <w:t>That</w:t>
                            </w:r>
                            <w:r>
                              <w:t xml:space="preserve"> the Board note the update</w:t>
                            </w:r>
                          </w:p>
                          <w:p w14:paraId="5328483F" w14:textId="0353A9A1" w:rsidR="004375F2" w:rsidRPr="00A627DD" w:rsidRDefault="007C6F26" w:rsidP="00B84F31">
                            <w:pPr>
                              <w:ind w:left="0" w:firstLine="0"/>
                            </w:pPr>
                            <w:sdt>
                              <w:sdtPr>
                                <w:rPr>
                                  <w:rStyle w:val="Style6"/>
                                </w:rPr>
                                <w:alias w:val="Action/s"/>
                                <w:tag w:val="Action/s"/>
                                <w:id w:val="450136090"/>
                                <w:placeholder>
                                  <w:docPart w:val="FAAB924A705F418E8A769CD50DFBCBEA"/>
                                </w:placeholder>
                              </w:sdtPr>
                              <w:sdtEndPr>
                                <w:rPr>
                                  <w:rStyle w:val="Style6"/>
                                </w:rPr>
                              </w:sdtEndPr>
                              <w:sdtContent>
                                <w:r w:rsidR="004375F2" w:rsidRPr="00C803F3">
                                  <w:rPr>
                                    <w:rStyle w:val="Style6"/>
                                  </w:rPr>
                                  <w:t>Actions</w:t>
                                </w:r>
                              </w:sdtContent>
                            </w:sdt>
                          </w:p>
                          <w:p w14:paraId="4B68805D" w14:textId="77777777" w:rsidR="004375F2" w:rsidRDefault="004375F2">
                            <w:r>
                              <w:t xml:space="preserve">Officers will </w:t>
                            </w:r>
                            <w:proofErr w:type="gramStart"/>
                            <w:r>
                              <w:t>take action</w:t>
                            </w:r>
                            <w:proofErr w:type="gramEnd"/>
                            <w:r>
                              <w:t xml:space="preserve"> as directed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06D9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0D9DA76" w14:textId="77777777" w:rsidR="004375F2" w:rsidRDefault="004375F2"/>
                    <w:sdt>
                      <w:sdtPr>
                        <w:rPr>
                          <w:rStyle w:val="Style6"/>
                        </w:rPr>
                        <w:alias w:val="Recommendations"/>
                        <w:tag w:val="Recommendations"/>
                        <w:id w:val="-1634171231"/>
                        <w:placeholder>
                          <w:docPart w:val="4A0FBE4B37444453A882917D2906FD55"/>
                        </w:placeholder>
                      </w:sdtPr>
                      <w:sdtEndPr>
                        <w:rPr>
                          <w:rStyle w:val="Style6"/>
                        </w:rPr>
                      </w:sdtEndPr>
                      <w:sdtContent>
                        <w:p w14:paraId="509ECF16" w14:textId="7D460C52" w:rsidR="004375F2" w:rsidRPr="00A627DD" w:rsidRDefault="004375F2" w:rsidP="00B84F31">
                          <w:pPr>
                            <w:ind w:left="0" w:firstLine="0"/>
                          </w:pPr>
                          <w:r w:rsidRPr="00C803F3">
                            <w:rPr>
                              <w:rStyle w:val="Style6"/>
                            </w:rPr>
                            <w:t>Recommendation</w:t>
                          </w:r>
                        </w:p>
                      </w:sdtContent>
                    </w:sdt>
                    <w:p w14:paraId="777B603F" w14:textId="77777777" w:rsidR="004375F2" w:rsidRDefault="004375F2" w:rsidP="00B84F31">
                      <w:pPr>
                        <w:pStyle w:val="Title3"/>
                        <w:ind w:left="0" w:firstLine="0"/>
                      </w:pPr>
                      <w:r w:rsidRPr="00B84F31">
                        <w:t>That</w:t>
                      </w:r>
                      <w:r>
                        <w:t xml:space="preserve"> the Board note the update</w:t>
                      </w:r>
                    </w:p>
                    <w:p w14:paraId="5328483F" w14:textId="0353A9A1" w:rsidR="004375F2" w:rsidRPr="00A627DD" w:rsidRDefault="007C6F26" w:rsidP="00B84F31">
                      <w:pPr>
                        <w:ind w:left="0" w:firstLine="0"/>
                      </w:pPr>
                      <w:sdt>
                        <w:sdtPr>
                          <w:rPr>
                            <w:rStyle w:val="Style6"/>
                          </w:rPr>
                          <w:alias w:val="Action/s"/>
                          <w:tag w:val="Action/s"/>
                          <w:id w:val="450136090"/>
                          <w:placeholder>
                            <w:docPart w:val="FAAB924A705F418E8A769CD50DFBCBEA"/>
                          </w:placeholder>
                        </w:sdtPr>
                        <w:sdtEndPr>
                          <w:rPr>
                            <w:rStyle w:val="Style6"/>
                          </w:rPr>
                        </w:sdtEndPr>
                        <w:sdtContent>
                          <w:r w:rsidR="004375F2" w:rsidRPr="00C803F3">
                            <w:rPr>
                              <w:rStyle w:val="Style6"/>
                            </w:rPr>
                            <w:t>Actions</w:t>
                          </w:r>
                        </w:sdtContent>
                      </w:sdt>
                    </w:p>
                    <w:p w14:paraId="4B68805D" w14:textId="77777777" w:rsidR="004375F2" w:rsidRDefault="004375F2">
                      <w:r>
                        <w:t xml:space="preserve">Officers will </w:t>
                      </w:r>
                      <w:proofErr w:type="gramStart"/>
                      <w:r>
                        <w:t>take action</w:t>
                      </w:r>
                      <w:proofErr w:type="gramEnd"/>
                      <w:r>
                        <w:t xml:space="preserve"> as directed</w:t>
                      </w:r>
                    </w:p>
                  </w:txbxContent>
                </v:textbox>
                <w10:wrap anchorx="margin"/>
              </v:shape>
            </w:pict>
          </mc:Fallback>
        </mc:AlternateContent>
      </w:r>
    </w:p>
    <w:p w14:paraId="381FFB68" w14:textId="77777777" w:rsidR="009B6F95" w:rsidRDefault="009B6F95" w:rsidP="00B84F31">
      <w:pPr>
        <w:pStyle w:val="Title3"/>
      </w:pPr>
    </w:p>
    <w:p w14:paraId="3DFCA4D7" w14:textId="77777777" w:rsidR="009B6F95" w:rsidRDefault="009B6F95" w:rsidP="00B84F31">
      <w:pPr>
        <w:pStyle w:val="Title3"/>
      </w:pPr>
    </w:p>
    <w:p w14:paraId="204CA0B4" w14:textId="77777777" w:rsidR="009B6F95" w:rsidRDefault="009B6F95" w:rsidP="00B84F31">
      <w:pPr>
        <w:pStyle w:val="Title3"/>
      </w:pPr>
    </w:p>
    <w:p w14:paraId="36BDCFA4" w14:textId="77777777" w:rsidR="009B6F95" w:rsidRDefault="009B6F95" w:rsidP="00B84F31">
      <w:pPr>
        <w:pStyle w:val="Title3"/>
      </w:pPr>
    </w:p>
    <w:p w14:paraId="2AD38D89" w14:textId="77777777" w:rsidR="009B6F95" w:rsidRDefault="009B6F95" w:rsidP="00B84F31">
      <w:pPr>
        <w:pStyle w:val="Title3"/>
      </w:pPr>
    </w:p>
    <w:p w14:paraId="10E99B23" w14:textId="77777777" w:rsidR="009B6F95" w:rsidRDefault="009B6F95" w:rsidP="00B84F31">
      <w:pPr>
        <w:pStyle w:val="Title3"/>
      </w:pPr>
    </w:p>
    <w:p w14:paraId="6CF14370" w14:textId="77777777" w:rsidR="009B6F95" w:rsidRDefault="009B6F95" w:rsidP="00B84F31">
      <w:pPr>
        <w:pStyle w:val="Title3"/>
      </w:pPr>
    </w:p>
    <w:p w14:paraId="7EB50297" w14:textId="77777777" w:rsidR="009B6F95" w:rsidRDefault="009B6F95" w:rsidP="00B84F31">
      <w:pPr>
        <w:pStyle w:val="Title3"/>
      </w:pPr>
    </w:p>
    <w:p w14:paraId="01315212" w14:textId="77777777" w:rsidR="009B6F95" w:rsidRDefault="009B6F95" w:rsidP="00B84F31">
      <w:pPr>
        <w:pStyle w:val="Title3"/>
      </w:pPr>
    </w:p>
    <w:p w14:paraId="5C262FB7" w14:textId="77777777" w:rsidR="009B6F95" w:rsidRPr="00C803F3" w:rsidRDefault="007C6F26" w:rsidP="000F69FB">
      <w:sdt>
        <w:sdtPr>
          <w:rPr>
            <w:rStyle w:val="Style2"/>
          </w:rPr>
          <w:id w:val="-1751574325"/>
          <w:lock w:val="contentLocked"/>
          <w:placeholder>
            <w:docPart w:val="114A95B2E633468FA04FB7CECD6CE620"/>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107B32D1B0524E1E9121760B89230948"/>
          </w:placeholder>
          <w:text w:multiLine="1"/>
        </w:sdtPr>
        <w:sdtEndPr/>
        <w:sdtContent>
          <w:r w:rsidR="00A216E2">
            <w:t>Eamon Lally</w:t>
          </w:r>
        </w:sdtContent>
      </w:sdt>
    </w:p>
    <w:p w14:paraId="40015BA5" w14:textId="77777777" w:rsidR="009B6F95" w:rsidRDefault="007C6F26" w:rsidP="000F69FB">
      <w:sdt>
        <w:sdtPr>
          <w:rPr>
            <w:rStyle w:val="Style2"/>
          </w:rPr>
          <w:id w:val="1940027828"/>
          <w:lock w:val="contentLocked"/>
          <w:placeholder>
            <w:docPart w:val="BDFD6C595FF94BE3A0C60FB4F839CA6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7D2037E1C7234B5D8120AD4CC4C8C960"/>
          </w:placeholder>
          <w:text w:multiLine="1"/>
        </w:sdtPr>
        <w:sdtEndPr/>
        <w:sdtContent>
          <w:r w:rsidR="00A216E2">
            <w:t>Principal Policy Adviser</w:t>
          </w:r>
        </w:sdtContent>
      </w:sdt>
    </w:p>
    <w:p w14:paraId="0F2597EB" w14:textId="77777777" w:rsidR="009B6F95" w:rsidRDefault="007C6F26" w:rsidP="000F69FB">
      <w:sdt>
        <w:sdtPr>
          <w:rPr>
            <w:rStyle w:val="Style2"/>
          </w:rPr>
          <w:id w:val="1040625228"/>
          <w:lock w:val="contentLocked"/>
          <w:placeholder>
            <w:docPart w:val="2400BE922D824BE8B1F0E0699F1D2928"/>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E573DCCB1B9444183DD030A4E91CD58"/>
          </w:placeholder>
          <w:text w:multiLine="1"/>
        </w:sdtPr>
        <w:sdtEndPr/>
        <w:sdtContent>
          <w:r w:rsidR="009B6F95" w:rsidRPr="00C803F3">
            <w:t xml:space="preserve">0207 </w:t>
          </w:r>
          <w:r w:rsidR="00A216E2">
            <w:t>6643132</w:t>
          </w:r>
        </w:sdtContent>
      </w:sdt>
      <w:r w:rsidR="009B6F95" w:rsidRPr="00B5377C">
        <w:t xml:space="preserve"> </w:t>
      </w:r>
    </w:p>
    <w:p w14:paraId="3041D715" w14:textId="77777777" w:rsidR="009B6F95" w:rsidRDefault="007C6F26" w:rsidP="00B84F31">
      <w:pPr>
        <w:pStyle w:val="Title3"/>
      </w:pPr>
      <w:sdt>
        <w:sdtPr>
          <w:rPr>
            <w:rStyle w:val="Style2"/>
          </w:rPr>
          <w:id w:val="614409820"/>
          <w:lock w:val="contentLocked"/>
          <w:placeholder>
            <w:docPart w:val="58AD7582D06B446BADB753505647C7D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0523CD0EBB94AA3BAAF5F8A04C9D03A"/>
          </w:placeholder>
          <w:text w:multiLine="1"/>
        </w:sdtPr>
        <w:sdtEndPr/>
        <w:sdtContent>
          <w:r w:rsidR="00A216E2">
            <w:t>eamon.lally</w:t>
          </w:r>
          <w:r w:rsidR="009B6F95" w:rsidRPr="00C803F3">
            <w:t>@local.gov.uk</w:t>
          </w:r>
        </w:sdtContent>
      </w:sdt>
    </w:p>
    <w:p w14:paraId="68E509C2" w14:textId="77777777" w:rsidR="009B6F95" w:rsidRPr="00E8118A" w:rsidRDefault="009B6F95" w:rsidP="00B84F31">
      <w:pPr>
        <w:pStyle w:val="Title3"/>
      </w:pPr>
    </w:p>
    <w:p w14:paraId="35B43C1B" w14:textId="77777777" w:rsidR="009B6F95" w:rsidRPr="00C803F3" w:rsidRDefault="009B6F95" w:rsidP="00B84F31">
      <w:pPr>
        <w:pStyle w:val="Title3"/>
      </w:pPr>
      <w:r w:rsidRPr="00C803F3">
        <w:t xml:space="preserve"> </w:t>
      </w:r>
    </w:p>
    <w:p w14:paraId="5E72AF79" w14:textId="77777777" w:rsidR="009B6F95" w:rsidRPr="00C803F3" w:rsidRDefault="009B6F95"/>
    <w:p w14:paraId="70C2A2B9" w14:textId="77777777" w:rsidR="009B6F95" w:rsidRPr="00C803F3" w:rsidRDefault="009B6F95"/>
    <w:p w14:paraId="1D614DF7" w14:textId="70766038" w:rsidR="009B6F95" w:rsidRDefault="009B6F95" w:rsidP="004D7B35">
      <w:pPr>
        <w:spacing w:after="0"/>
        <w:ind w:left="0" w:firstLine="0"/>
      </w:pPr>
    </w:p>
    <w:p w14:paraId="08563EDB" w14:textId="77777777" w:rsidR="004D7B35" w:rsidRPr="00C803F3" w:rsidRDefault="004D7B35" w:rsidP="004D7B35">
      <w:pPr>
        <w:spacing w:after="0"/>
        <w:ind w:left="0" w:firstLine="0"/>
      </w:pPr>
    </w:p>
    <w:p w14:paraId="6A766EB2" w14:textId="5C818D96" w:rsidR="0050764D" w:rsidRPr="000D5665" w:rsidRDefault="001B463F" w:rsidP="0050764D">
      <w:pPr>
        <w:pStyle w:val="Title1"/>
        <w:rPr>
          <w:rFonts w:cs="Arial"/>
          <w:szCs w:val="28"/>
        </w:rPr>
      </w:pPr>
      <w:r w:rsidRPr="000D5665">
        <w:rPr>
          <w:rFonts w:cs="Arial"/>
          <w:szCs w:val="28"/>
        </w:rPr>
        <w:lastRenderedPageBreak/>
        <w:t>EEHT Update Paper</w:t>
      </w:r>
    </w:p>
    <w:p w14:paraId="305FDA3B" w14:textId="77777777" w:rsidR="0050764D" w:rsidRDefault="0050764D" w:rsidP="00926796">
      <w:pPr>
        <w:spacing w:after="0"/>
        <w:ind w:left="0" w:firstLine="0"/>
        <w:rPr>
          <w:rFonts w:cs="Arial"/>
          <w:b/>
          <w:bCs/>
        </w:rPr>
      </w:pPr>
    </w:p>
    <w:p w14:paraId="09138446" w14:textId="6A455418" w:rsidR="0050764D" w:rsidRDefault="0050764D" w:rsidP="0026466A">
      <w:pPr>
        <w:spacing w:after="0"/>
        <w:ind w:left="0" w:firstLine="0"/>
        <w:rPr>
          <w:rFonts w:cs="Arial"/>
          <w:b/>
          <w:bCs/>
        </w:rPr>
      </w:pPr>
      <w:r>
        <w:rPr>
          <w:rFonts w:cs="Arial"/>
          <w:b/>
          <w:bCs/>
        </w:rPr>
        <w:t>Housing, Planning and Homelessness</w:t>
      </w:r>
    </w:p>
    <w:p w14:paraId="00B7FFEE" w14:textId="77777777" w:rsidR="0026466A" w:rsidRPr="0026466A" w:rsidRDefault="0026466A" w:rsidP="0026466A">
      <w:pPr>
        <w:spacing w:after="0"/>
        <w:ind w:left="0" w:firstLine="0"/>
        <w:rPr>
          <w:rFonts w:cs="Arial"/>
          <w:b/>
          <w:bCs/>
        </w:rPr>
      </w:pPr>
    </w:p>
    <w:p w14:paraId="376F8B2D" w14:textId="5975B182" w:rsidR="0026466A" w:rsidRDefault="0050764D" w:rsidP="0026466A">
      <w:pPr>
        <w:spacing w:after="0"/>
        <w:rPr>
          <w:i/>
          <w:iCs/>
        </w:rPr>
      </w:pPr>
      <w:bookmarkStart w:id="1" w:name="_Hlk63763126"/>
      <w:r w:rsidRPr="0026466A">
        <w:rPr>
          <w:i/>
          <w:iCs/>
        </w:rPr>
        <w:t>Webinar: Social Housing White Paper – what next for the regulation of council</w:t>
      </w:r>
      <w:r w:rsidR="0026466A" w:rsidRPr="0026466A">
        <w:rPr>
          <w:i/>
          <w:iCs/>
        </w:rPr>
        <w:t xml:space="preserve"> </w:t>
      </w:r>
      <w:r w:rsidRPr="0026466A">
        <w:rPr>
          <w:i/>
          <w:iCs/>
        </w:rPr>
        <w:t xml:space="preserve">housing? </w:t>
      </w:r>
      <w:r w:rsidR="0026466A" w:rsidRPr="0026466A">
        <w:rPr>
          <w:i/>
          <w:iCs/>
        </w:rPr>
        <w:tab/>
      </w:r>
    </w:p>
    <w:p w14:paraId="1327B9BF" w14:textId="77777777" w:rsidR="0026466A" w:rsidRPr="0026466A" w:rsidRDefault="0026466A" w:rsidP="0026466A">
      <w:pPr>
        <w:spacing w:after="0"/>
        <w:rPr>
          <w:i/>
          <w:iCs/>
        </w:rPr>
      </w:pPr>
    </w:p>
    <w:p w14:paraId="3B34B43D" w14:textId="253EFD3A" w:rsidR="0050764D" w:rsidRPr="0026466A" w:rsidRDefault="0050764D" w:rsidP="0026466A">
      <w:pPr>
        <w:pStyle w:val="ListParagraph"/>
        <w:numPr>
          <w:ilvl w:val="0"/>
          <w:numId w:val="5"/>
        </w:numPr>
      </w:pPr>
      <w:r>
        <w:t>On 19 March 2021.The Social Housing White Paper proposes some significant changes for the social housing sector. This webinar will cover the implications for councils and their residents and will explore how councils and the Regulator for Social Housing can work together effectively to achieve improved outcomes for local communities.</w:t>
      </w:r>
    </w:p>
    <w:p w14:paraId="219ADE6C" w14:textId="77777777" w:rsidR="0026466A" w:rsidRDefault="0050764D" w:rsidP="0050764D">
      <w:pPr>
        <w:rPr>
          <w:rFonts w:cs="Arial"/>
        </w:rPr>
      </w:pPr>
      <w:r w:rsidRPr="0026466A">
        <w:rPr>
          <w:rFonts w:cs="Arial"/>
          <w:i/>
          <w:iCs/>
        </w:rPr>
        <w:t>Decent Homes Standard review:</w:t>
      </w:r>
      <w:r>
        <w:rPr>
          <w:rFonts w:cs="Arial"/>
        </w:rPr>
        <w:t xml:space="preserve"> </w:t>
      </w:r>
    </w:p>
    <w:p w14:paraId="68DAD676" w14:textId="7F8D38FB" w:rsidR="0050764D" w:rsidRPr="0026466A" w:rsidRDefault="0026466A" w:rsidP="0026466A">
      <w:pPr>
        <w:pStyle w:val="ListParagraph"/>
        <w:numPr>
          <w:ilvl w:val="0"/>
          <w:numId w:val="5"/>
        </w:numPr>
        <w:rPr>
          <w:rFonts w:cs="Arial"/>
        </w:rPr>
      </w:pPr>
      <w:r w:rsidRPr="0026466A">
        <w:rPr>
          <w:rFonts w:cs="Arial"/>
        </w:rPr>
        <w:t>The Social Housing White Paper</w:t>
      </w:r>
      <w:r w:rsidR="0050764D" w:rsidRPr="0026466A">
        <w:rPr>
          <w:rFonts w:cs="Arial"/>
        </w:rPr>
        <w:t xml:space="preserve"> announced a review of the Decent Homes Standard. The review will be conducted in two parts. Part one will run from Spring to Autumn 2021 and will seek to understand the case for change to criteria within the Standard. If the case for change is made, part two will run from Autumn 2021 to Summer 2022 and will consider how decency should be defined. LGA officers have accepted an offer to sit on the Decent Homes Review Sounding Board and will be seeking input from our networks </w:t>
      </w:r>
      <w:proofErr w:type="gramStart"/>
      <w:r w:rsidR="0050764D" w:rsidRPr="0026466A">
        <w:rPr>
          <w:rFonts w:cs="Arial"/>
        </w:rPr>
        <w:t>in order to</w:t>
      </w:r>
      <w:proofErr w:type="gramEnd"/>
      <w:r w:rsidR="0050764D" w:rsidRPr="0026466A">
        <w:rPr>
          <w:rFonts w:cs="Arial"/>
        </w:rPr>
        <w:t xml:space="preserve"> provide advice and support to the review from a local government perspective.  </w:t>
      </w:r>
    </w:p>
    <w:p w14:paraId="1E1C0006" w14:textId="77777777" w:rsidR="0026466A" w:rsidRDefault="0050764D" w:rsidP="0050764D">
      <w:pPr>
        <w:rPr>
          <w:rFonts w:cs="Arial"/>
        </w:rPr>
      </w:pPr>
      <w:r w:rsidRPr="0026466A">
        <w:rPr>
          <w:rFonts w:cs="Arial"/>
          <w:i/>
          <w:iCs/>
        </w:rPr>
        <w:t>Rough Sleeping Peer Support:</w:t>
      </w:r>
      <w:r>
        <w:rPr>
          <w:rFonts w:cs="Arial"/>
        </w:rPr>
        <w:t xml:space="preserve"> </w:t>
      </w:r>
    </w:p>
    <w:p w14:paraId="0D674699" w14:textId="5E6F903A" w:rsidR="0050764D" w:rsidRPr="0026466A" w:rsidRDefault="0050764D" w:rsidP="0026466A">
      <w:pPr>
        <w:pStyle w:val="ListParagraph"/>
        <w:numPr>
          <w:ilvl w:val="0"/>
          <w:numId w:val="5"/>
        </w:numPr>
        <w:rPr>
          <w:rFonts w:cs="Arial"/>
        </w:rPr>
      </w:pPr>
      <w:r w:rsidRPr="0026466A">
        <w:rPr>
          <w:rFonts w:cs="Arial"/>
        </w:rPr>
        <w:t>The LGA has been working jointly with the Ministry of Housing, Communities and Local Government to develop and facilitate a Rough Sleeping Peer Support offer to assist councils in their rough sleeping response.  This offer, launched in December 2020,  involves the delivery of a programme of virtual Delivery and Impact Panels which provide a safe space and framework for council lead officers to come together, reflect on their work to date, share and challenge learning and highlight good practice across the sector.  At the time of writing, 144 councils have attended a Panel and we have a further 62 booked on to attend and feedback has been positive.  The LGA will produce a national report detailing key themes and emerging learning from the Delivery and Impact Panels which will be shared with the Ministry and participating councils in March 2021.</w:t>
      </w:r>
    </w:p>
    <w:bookmarkEnd w:id="1"/>
    <w:p w14:paraId="198BF59E" w14:textId="77777777" w:rsidR="0026466A" w:rsidRDefault="0050764D" w:rsidP="0050764D">
      <w:pPr>
        <w:rPr>
          <w:rFonts w:cs="Arial"/>
        </w:rPr>
      </w:pPr>
      <w:r w:rsidRPr="0026466A">
        <w:rPr>
          <w:rFonts w:cs="Arial"/>
          <w:i/>
          <w:iCs/>
        </w:rPr>
        <w:t xml:space="preserve">Homelessness guide and training for elected members: </w:t>
      </w:r>
    </w:p>
    <w:p w14:paraId="4E0C1CFE" w14:textId="0B2BF60C" w:rsidR="0050764D" w:rsidRPr="0026466A" w:rsidRDefault="0050764D" w:rsidP="0026466A">
      <w:pPr>
        <w:pStyle w:val="ListParagraph"/>
        <w:numPr>
          <w:ilvl w:val="0"/>
          <w:numId w:val="5"/>
        </w:numPr>
        <w:rPr>
          <w:rFonts w:cs="Arial"/>
        </w:rPr>
      </w:pPr>
      <w:r w:rsidRPr="0026466A">
        <w:rPr>
          <w:rFonts w:cs="Arial"/>
        </w:rPr>
        <w:t xml:space="preserve">The LGA has commissioned a written guide and associated training resources for elected members which will support them to effectively perform their role in shaping and scrutinising the local response to homelessness. The online training will be delivered in two half-day sessions on 11 and 12 May 2021. </w:t>
      </w:r>
    </w:p>
    <w:p w14:paraId="41C12C11" w14:textId="77777777" w:rsidR="0050764D" w:rsidRDefault="0050764D" w:rsidP="0050764D">
      <w:pPr>
        <w:rPr>
          <w:rFonts w:cs="Arial"/>
        </w:rPr>
      </w:pPr>
    </w:p>
    <w:p w14:paraId="69273332" w14:textId="77777777" w:rsidR="0026466A" w:rsidRDefault="0050764D" w:rsidP="0050764D">
      <w:pPr>
        <w:rPr>
          <w:rFonts w:cs="Arial"/>
          <w:color w:val="000000"/>
          <w:lang w:val="en" w:eastAsia="en-GB"/>
        </w:rPr>
      </w:pPr>
      <w:r w:rsidRPr="0026466A">
        <w:rPr>
          <w:rFonts w:cs="Arial"/>
          <w:i/>
          <w:iCs/>
        </w:rPr>
        <w:lastRenderedPageBreak/>
        <w:t>Local Plan Housing Allocations Survey:</w:t>
      </w:r>
      <w:r>
        <w:rPr>
          <w:rFonts w:cs="Arial"/>
        </w:rPr>
        <w:t xml:space="preserve"> </w:t>
      </w:r>
    </w:p>
    <w:p w14:paraId="4AFC849B" w14:textId="1760104B" w:rsidR="0050764D" w:rsidRPr="0026466A" w:rsidRDefault="0050764D" w:rsidP="0026466A">
      <w:pPr>
        <w:pStyle w:val="ListParagraph"/>
        <w:numPr>
          <w:ilvl w:val="0"/>
          <w:numId w:val="5"/>
        </w:numPr>
        <w:rPr>
          <w:rFonts w:cs="Arial"/>
          <w:color w:val="000000"/>
          <w:lang w:val="en" w:eastAsia="en-GB"/>
        </w:rPr>
      </w:pPr>
      <w:r w:rsidRPr="0026466A">
        <w:rPr>
          <w:rFonts w:cs="Arial"/>
          <w:color w:val="000000"/>
          <w:lang w:val="en" w:eastAsia="en-GB"/>
        </w:rPr>
        <w:t xml:space="preserve">In September and </w:t>
      </w:r>
      <w:proofErr w:type="gramStart"/>
      <w:r w:rsidRPr="0026466A">
        <w:rPr>
          <w:rFonts w:cs="Arial"/>
          <w:color w:val="000000"/>
          <w:lang w:val="en" w:eastAsia="en-GB"/>
        </w:rPr>
        <w:t>October 2020</w:t>
      </w:r>
      <w:proofErr w:type="gramEnd"/>
      <w:r w:rsidRPr="0026466A">
        <w:rPr>
          <w:rFonts w:cs="Arial"/>
          <w:color w:val="000000"/>
          <w:lang w:val="en" w:eastAsia="en-GB"/>
        </w:rPr>
        <w:t xml:space="preserve"> the LGA conducted a survey of Heads of Planning of English local planning authorities. The purpose of this survey was to estimate the number of dwellings allocated in local plans which had not yet either received permission or were yet under consideration. A total of 192 councils (59 per cent response rate). </w:t>
      </w:r>
      <w:r w:rsidRPr="0026466A">
        <w:rPr>
          <w:rFonts w:cs="Arial"/>
        </w:rPr>
        <w:t>The survey results showed that a</w:t>
      </w:r>
      <w:r w:rsidRPr="0026466A">
        <w:rPr>
          <w:rFonts w:cs="Arial"/>
          <w:color w:val="000000"/>
          <w:lang w:val="en" w:eastAsia="en-GB"/>
        </w:rPr>
        <w:t xml:space="preserve">cross England there are over a million homes allocated in local plans which are waiting to be taken up by the development industry. We have used this evidence in our ongoing lobbying work. </w:t>
      </w:r>
    </w:p>
    <w:p w14:paraId="39B1089C" w14:textId="77777777" w:rsidR="0026466A" w:rsidRDefault="0050764D" w:rsidP="0050764D">
      <w:pPr>
        <w:rPr>
          <w:rFonts w:cs="Arial"/>
          <w:color w:val="000000"/>
          <w:lang w:val="en" w:eastAsia="en-GB"/>
        </w:rPr>
      </w:pPr>
      <w:r w:rsidRPr="0026466A">
        <w:rPr>
          <w:rFonts w:cs="Arial"/>
          <w:i/>
          <w:iCs/>
          <w:color w:val="000000"/>
          <w:lang w:val="en" w:eastAsia="en-GB"/>
        </w:rPr>
        <w:t>Out of area placements: LGA protocol:</w:t>
      </w:r>
      <w:r>
        <w:rPr>
          <w:rFonts w:cs="Arial"/>
          <w:color w:val="000000"/>
          <w:lang w:val="en" w:eastAsia="en-GB"/>
        </w:rPr>
        <w:t xml:space="preserve"> </w:t>
      </w:r>
    </w:p>
    <w:p w14:paraId="1F13867E" w14:textId="5676592F" w:rsidR="0050764D" w:rsidRPr="0026466A" w:rsidRDefault="0050764D" w:rsidP="0026466A">
      <w:pPr>
        <w:pStyle w:val="ListParagraph"/>
        <w:numPr>
          <w:ilvl w:val="0"/>
          <w:numId w:val="5"/>
        </w:numPr>
        <w:rPr>
          <w:rFonts w:cs="Arial"/>
          <w:color w:val="000000"/>
          <w:lang w:val="en" w:eastAsia="en-GB"/>
        </w:rPr>
      </w:pPr>
      <w:r w:rsidRPr="0026466A">
        <w:rPr>
          <w:rFonts w:cs="Arial"/>
          <w:color w:val="000000"/>
          <w:lang w:val="en" w:eastAsia="en-GB"/>
        </w:rPr>
        <w:t xml:space="preserve">In March 2019, EEHT Lead Members support a recommendation that the LGA develop a sector-led protocol, accompanied by a dispute resolution process. The aim of the protocol would be to mitigate the impact of out of area placements on household, improve communications between councils making and receiving placements and allow for the resolution of disputes. Following several meetings of the working groups and various subgroups over 2019 and 2020, in addition to bilateral meetings with key councils or council networks, there is now a final draft protocol and annexes. These have been checked by a legal adviser and will be published for a six-week consultation in the coming weeks.  The EEHT Board has also agreed previously to a </w:t>
      </w:r>
      <w:proofErr w:type="spellStart"/>
      <w:r w:rsidRPr="0026466A">
        <w:rPr>
          <w:rFonts w:cs="Arial"/>
          <w:color w:val="000000"/>
          <w:lang w:val="en" w:eastAsia="en-GB"/>
        </w:rPr>
        <w:t>programme</w:t>
      </w:r>
      <w:proofErr w:type="spellEnd"/>
      <w:r w:rsidRPr="0026466A">
        <w:rPr>
          <w:rFonts w:cs="Arial"/>
          <w:color w:val="000000"/>
          <w:lang w:val="en" w:eastAsia="en-GB"/>
        </w:rPr>
        <w:t xml:space="preserve"> of engagement with council chief executives and leaders, to encourage councils to formally sign up to the voluntary protocol. We will work with the LGA’s regional teams to plan this engagement, with a view to holding meetings towards the end of Spring 2021.</w:t>
      </w:r>
    </w:p>
    <w:p w14:paraId="100D8A3C" w14:textId="77777777" w:rsidR="0026466A" w:rsidRDefault="0050764D" w:rsidP="0050764D">
      <w:pPr>
        <w:rPr>
          <w:rFonts w:cs="Arial"/>
        </w:rPr>
      </w:pPr>
      <w:r w:rsidRPr="0026466A">
        <w:rPr>
          <w:rFonts w:cs="Arial"/>
          <w:i/>
          <w:iCs/>
        </w:rPr>
        <w:t>Parliamentary debates:</w:t>
      </w:r>
      <w:r>
        <w:rPr>
          <w:rFonts w:cs="Arial"/>
        </w:rPr>
        <w:t xml:space="preserve"> </w:t>
      </w:r>
    </w:p>
    <w:p w14:paraId="7176AE55" w14:textId="09212161" w:rsidR="0050764D" w:rsidRPr="0026466A" w:rsidRDefault="0050764D" w:rsidP="0026466A">
      <w:pPr>
        <w:pStyle w:val="ListParagraph"/>
        <w:numPr>
          <w:ilvl w:val="0"/>
          <w:numId w:val="5"/>
        </w:numPr>
        <w:rPr>
          <w:rFonts w:cs="Arial"/>
        </w:rPr>
      </w:pPr>
      <w:r w:rsidRPr="0026466A">
        <w:rPr>
          <w:rFonts w:cs="Arial"/>
        </w:rPr>
        <w:t xml:space="preserve">We have briefed MPs for parliamentary debates on the </w:t>
      </w:r>
      <w:hyperlink r:id="rId10" w:history="1">
        <w:r w:rsidRPr="0026466A">
          <w:rPr>
            <w:rStyle w:val="Hyperlink"/>
            <w:rFonts w:cs="Arial"/>
          </w:rPr>
          <w:t>Planning for the Future White Paper</w:t>
        </w:r>
      </w:hyperlink>
      <w:r w:rsidRPr="0026466A">
        <w:rPr>
          <w:rFonts w:cs="Arial"/>
        </w:rPr>
        <w:t xml:space="preserve">, </w:t>
      </w:r>
      <w:hyperlink r:id="rId11" w:history="1">
        <w:r w:rsidRPr="0026466A">
          <w:rPr>
            <w:rStyle w:val="Hyperlink"/>
            <w:rFonts w:cs="Arial"/>
          </w:rPr>
          <w:t>support for homelessness during the winter months</w:t>
        </w:r>
      </w:hyperlink>
      <w:r w:rsidRPr="0026466A">
        <w:rPr>
          <w:rFonts w:cs="Arial"/>
        </w:rPr>
        <w:t xml:space="preserve"> and </w:t>
      </w:r>
      <w:hyperlink r:id="rId12" w:history="1">
        <w:r w:rsidRPr="0026466A">
          <w:rPr>
            <w:rStyle w:val="Hyperlink"/>
            <w:rFonts w:cs="Arial"/>
          </w:rPr>
          <w:t>homelessness and temporary accommodation</w:t>
        </w:r>
      </w:hyperlink>
      <w:r w:rsidRPr="0026466A">
        <w:rPr>
          <w:rFonts w:cs="Arial"/>
        </w:rPr>
        <w:t>.</w:t>
      </w:r>
    </w:p>
    <w:p w14:paraId="3D637E04" w14:textId="77777777" w:rsidR="0026466A" w:rsidRDefault="0050764D" w:rsidP="0050764D">
      <w:pPr>
        <w:rPr>
          <w:rFonts w:cs="Arial"/>
        </w:rPr>
      </w:pPr>
      <w:r w:rsidRPr="0026466A">
        <w:rPr>
          <w:rFonts w:cs="Arial"/>
          <w:i/>
          <w:iCs/>
        </w:rPr>
        <w:t>Press releases and statements:</w:t>
      </w:r>
      <w:r>
        <w:rPr>
          <w:rFonts w:cs="Arial"/>
        </w:rPr>
        <w:t xml:space="preserve">  </w:t>
      </w:r>
    </w:p>
    <w:p w14:paraId="710ADB40" w14:textId="520433CF" w:rsidR="0050764D" w:rsidRDefault="0050764D" w:rsidP="0026466A">
      <w:pPr>
        <w:pStyle w:val="ListParagraph"/>
        <w:numPr>
          <w:ilvl w:val="0"/>
          <w:numId w:val="5"/>
        </w:numPr>
        <w:rPr>
          <w:rFonts w:cs="Arial"/>
        </w:rPr>
      </w:pPr>
      <w:r w:rsidRPr="0026466A">
        <w:rPr>
          <w:rFonts w:cs="Arial"/>
        </w:rPr>
        <w:t xml:space="preserve">We have issued proactive press releases on the following: successful applicants for the </w:t>
      </w:r>
      <w:hyperlink r:id="rId13" w:history="1">
        <w:r w:rsidRPr="0026466A">
          <w:rPr>
            <w:rStyle w:val="Hyperlink"/>
            <w:rFonts w:cs="Arial"/>
          </w:rPr>
          <w:t>Housing Adviser’s Programme</w:t>
        </w:r>
      </w:hyperlink>
      <w:r w:rsidRPr="0026466A">
        <w:rPr>
          <w:rFonts w:cs="Arial"/>
        </w:rPr>
        <w:t xml:space="preserve">; </w:t>
      </w:r>
      <w:hyperlink r:id="rId14" w:history="1">
        <w:r w:rsidRPr="0026466A">
          <w:rPr>
            <w:rStyle w:val="Hyperlink"/>
            <w:rFonts w:cs="Arial"/>
          </w:rPr>
          <w:t>around 450 primary schools worth of children stuck in temporary accommodation</w:t>
        </w:r>
      </w:hyperlink>
      <w:r w:rsidRPr="0026466A">
        <w:rPr>
          <w:rFonts w:cs="Arial"/>
        </w:rPr>
        <w:t xml:space="preserve">; </w:t>
      </w:r>
      <w:hyperlink r:id="rId15" w:history="1">
        <w:r w:rsidRPr="0026466A">
          <w:rPr>
            <w:rStyle w:val="Hyperlink"/>
            <w:rFonts w:cs="Arial"/>
          </w:rPr>
          <w:t>developers yet to seek planning permission for more than a million earmarked homes</w:t>
        </w:r>
      </w:hyperlink>
      <w:r w:rsidRPr="0026466A">
        <w:rPr>
          <w:rFonts w:cs="Arial"/>
        </w:rPr>
        <w:t xml:space="preserve">.  We have also made public statements on the following: </w:t>
      </w:r>
      <w:hyperlink r:id="rId16" w:history="1">
        <w:r w:rsidRPr="0026466A">
          <w:rPr>
            <w:rStyle w:val="Hyperlink"/>
            <w:rFonts w:cs="Arial"/>
          </w:rPr>
          <w:t>response to PAC report on government housing policy</w:t>
        </w:r>
      </w:hyperlink>
      <w:r w:rsidRPr="0026466A">
        <w:rPr>
          <w:rFonts w:cs="Arial"/>
        </w:rPr>
        <w:t xml:space="preserve">; </w:t>
      </w:r>
      <w:hyperlink r:id="rId17" w:history="1">
        <w:r w:rsidRPr="0026466A">
          <w:rPr>
            <w:rStyle w:val="Hyperlink"/>
            <w:rFonts w:cs="Arial"/>
          </w:rPr>
          <w:t>response to £46m Changing Futures scheme</w:t>
        </w:r>
      </w:hyperlink>
      <w:r w:rsidRPr="0026466A">
        <w:rPr>
          <w:rFonts w:cs="Arial"/>
        </w:rPr>
        <w:t xml:space="preserve">; </w:t>
      </w:r>
      <w:hyperlink r:id="rId18" w:history="1">
        <w:r w:rsidRPr="0026466A">
          <w:rPr>
            <w:rStyle w:val="Hyperlink"/>
            <w:rFonts w:cs="Arial"/>
          </w:rPr>
          <w:t>response to number of deaths of homeless people</w:t>
        </w:r>
      </w:hyperlink>
      <w:r w:rsidRPr="0026466A">
        <w:rPr>
          <w:rFonts w:cs="Arial"/>
        </w:rPr>
        <w:t xml:space="preserve">; </w:t>
      </w:r>
      <w:hyperlink r:id="rId19" w:history="1">
        <w:r w:rsidRPr="0026466A">
          <w:rPr>
            <w:rStyle w:val="Hyperlink"/>
            <w:rFonts w:cs="Arial"/>
          </w:rPr>
          <w:t>response to government housing announcement</w:t>
        </w:r>
      </w:hyperlink>
      <w:r w:rsidRPr="0026466A">
        <w:rPr>
          <w:rFonts w:cs="Arial"/>
        </w:rPr>
        <w:t xml:space="preserve">; </w:t>
      </w:r>
      <w:hyperlink r:id="rId20" w:history="1">
        <w:r w:rsidRPr="0026466A">
          <w:rPr>
            <w:rStyle w:val="Hyperlink"/>
            <w:rFonts w:cs="Arial"/>
          </w:rPr>
          <w:t>response to Shelter report on people in temporary accommodation</w:t>
        </w:r>
      </w:hyperlink>
      <w:r w:rsidRPr="0026466A">
        <w:rPr>
          <w:rFonts w:cs="Arial"/>
        </w:rPr>
        <w:t xml:space="preserve">; </w:t>
      </w:r>
      <w:hyperlink r:id="rId21" w:history="1">
        <w:r w:rsidRPr="0026466A">
          <w:rPr>
            <w:rStyle w:val="Hyperlink"/>
            <w:rFonts w:cs="Arial"/>
          </w:rPr>
          <w:t>response to homelessness funding announcement</w:t>
        </w:r>
      </w:hyperlink>
      <w:r w:rsidRPr="0026466A">
        <w:rPr>
          <w:rFonts w:cs="Arial"/>
        </w:rPr>
        <w:t xml:space="preserve">; </w:t>
      </w:r>
      <w:hyperlink r:id="rId22" w:history="1">
        <w:r w:rsidRPr="0026466A">
          <w:rPr>
            <w:rStyle w:val="Hyperlink"/>
            <w:rFonts w:cs="Arial"/>
          </w:rPr>
          <w:t>response to Crisis report</w:t>
        </w:r>
      </w:hyperlink>
      <w:r w:rsidRPr="0026466A">
        <w:rPr>
          <w:rFonts w:cs="Arial"/>
        </w:rPr>
        <w:t xml:space="preserve">; </w:t>
      </w:r>
      <w:hyperlink r:id="rId23" w:history="1">
        <w:r w:rsidRPr="0026466A">
          <w:rPr>
            <w:rStyle w:val="Hyperlink"/>
            <w:rFonts w:cs="Arial"/>
          </w:rPr>
          <w:t>response to extra COVID-19 protections for rough sleepers and renters</w:t>
        </w:r>
      </w:hyperlink>
      <w:r w:rsidRPr="0026466A">
        <w:rPr>
          <w:rFonts w:cs="Arial"/>
        </w:rPr>
        <w:t xml:space="preserve">; </w:t>
      </w:r>
      <w:hyperlink r:id="rId24" w:history="1">
        <w:r w:rsidRPr="0026466A">
          <w:rPr>
            <w:rStyle w:val="Hyperlink"/>
            <w:rFonts w:cs="Arial"/>
          </w:rPr>
          <w:t>response to latest housebuilding figures</w:t>
        </w:r>
      </w:hyperlink>
      <w:r w:rsidRPr="0026466A">
        <w:rPr>
          <w:rFonts w:cs="Arial"/>
        </w:rPr>
        <w:t xml:space="preserve">; </w:t>
      </w:r>
      <w:hyperlink r:id="rId25" w:history="1">
        <w:r w:rsidRPr="0026466A">
          <w:rPr>
            <w:rStyle w:val="Hyperlink"/>
            <w:rFonts w:cs="Arial"/>
          </w:rPr>
          <w:t>response to NAO report on housing rough sleepers</w:t>
        </w:r>
      </w:hyperlink>
      <w:r w:rsidRPr="0026466A">
        <w:rPr>
          <w:rFonts w:cs="Arial"/>
        </w:rPr>
        <w:t xml:space="preserve">; </w:t>
      </w:r>
      <w:hyperlink r:id="rId26" w:history="1">
        <w:r w:rsidRPr="0026466A">
          <w:rPr>
            <w:rStyle w:val="Hyperlink"/>
            <w:rFonts w:cs="Arial"/>
          </w:rPr>
          <w:t>response to coalition call for planning rethink</w:t>
        </w:r>
      </w:hyperlink>
      <w:r w:rsidRPr="0026466A">
        <w:rPr>
          <w:rFonts w:cs="Arial"/>
        </w:rPr>
        <w:t>;</w:t>
      </w:r>
      <w:hyperlink r:id="rId27" w:history="1">
        <w:r w:rsidRPr="0026466A">
          <w:rPr>
            <w:rStyle w:val="Hyperlink"/>
            <w:rFonts w:cs="Arial"/>
          </w:rPr>
          <w:t xml:space="preserve"> response to announcement of new housing development rules</w:t>
        </w:r>
      </w:hyperlink>
      <w:r w:rsidR="0026466A">
        <w:rPr>
          <w:rFonts w:cs="Arial"/>
        </w:rPr>
        <w:t>.</w:t>
      </w:r>
    </w:p>
    <w:p w14:paraId="0AD74A9E" w14:textId="77777777" w:rsidR="0026466A" w:rsidRPr="00EB0564" w:rsidRDefault="0026466A" w:rsidP="0026466A">
      <w:pPr>
        <w:pStyle w:val="ListParagraph"/>
        <w:numPr>
          <w:ilvl w:val="0"/>
          <w:numId w:val="0"/>
        </w:numPr>
        <w:ind w:left="360"/>
        <w:rPr>
          <w:rFonts w:eastAsia="Calibri" w:cs="Arial"/>
          <w:b/>
          <w:bCs/>
          <w:color w:val="000000"/>
          <w:lang w:eastAsia="en-GB"/>
        </w:rPr>
      </w:pPr>
    </w:p>
    <w:p w14:paraId="00563B3C" w14:textId="77777777" w:rsidR="0026466A" w:rsidRPr="00EB0564" w:rsidRDefault="0026466A" w:rsidP="0026466A">
      <w:pPr>
        <w:rPr>
          <w:rFonts w:eastAsia="Arial" w:cs="Arial"/>
          <w:b/>
          <w:bCs/>
        </w:rPr>
      </w:pPr>
      <w:r w:rsidRPr="00EB0564">
        <w:rPr>
          <w:rFonts w:eastAsia="Arial" w:cs="Arial"/>
          <w:b/>
          <w:bCs/>
        </w:rPr>
        <w:t>Housing Improvement</w:t>
      </w:r>
    </w:p>
    <w:p w14:paraId="072B2A3E" w14:textId="159FE1A9" w:rsidR="0026466A" w:rsidRDefault="0026466A" w:rsidP="0026466A">
      <w:pPr>
        <w:pStyle w:val="ListParagraph"/>
        <w:numPr>
          <w:ilvl w:val="0"/>
          <w:numId w:val="0"/>
        </w:numPr>
        <w:spacing w:after="0"/>
        <w:ind w:left="720"/>
        <w:rPr>
          <w:rFonts w:eastAsia="Calibri" w:cs="Arial"/>
          <w:i/>
          <w:iCs/>
          <w:color w:val="000000" w:themeColor="text1"/>
          <w:lang w:eastAsia="en-GB"/>
        </w:rPr>
      </w:pPr>
      <w:r w:rsidRPr="000D5665">
        <w:rPr>
          <w:rFonts w:eastAsia="Calibri" w:cs="Arial"/>
          <w:i/>
          <w:iCs/>
          <w:color w:val="000000" w:themeColor="text1"/>
          <w:lang w:eastAsia="en-GB"/>
        </w:rPr>
        <w:t xml:space="preserve">Housing Advisers Programme </w:t>
      </w:r>
    </w:p>
    <w:p w14:paraId="31A0CA9D" w14:textId="77777777" w:rsidR="0026466A" w:rsidRPr="000D5665" w:rsidRDefault="0026466A" w:rsidP="0026466A">
      <w:pPr>
        <w:pStyle w:val="ListParagraph"/>
        <w:numPr>
          <w:ilvl w:val="0"/>
          <w:numId w:val="0"/>
        </w:numPr>
        <w:spacing w:after="0"/>
        <w:ind w:left="720"/>
        <w:rPr>
          <w:rFonts w:eastAsia="Calibri" w:cs="Arial"/>
          <w:i/>
          <w:iCs/>
          <w:color w:val="000000" w:themeColor="text1"/>
          <w:lang w:eastAsia="en-GB"/>
        </w:rPr>
      </w:pPr>
    </w:p>
    <w:p w14:paraId="1E003DE8" w14:textId="1EE0B689" w:rsidR="0026466A" w:rsidRPr="0026466A" w:rsidRDefault="007C6F26" w:rsidP="0026466A">
      <w:pPr>
        <w:pStyle w:val="ListParagraph"/>
        <w:numPr>
          <w:ilvl w:val="0"/>
          <w:numId w:val="5"/>
        </w:numPr>
        <w:spacing w:after="0"/>
        <w:rPr>
          <w:rFonts w:eastAsia="Calibri" w:cs="Arial"/>
          <w:b/>
          <w:bCs/>
          <w:color w:val="000000" w:themeColor="text1"/>
          <w:lang w:eastAsia="en-GB"/>
        </w:rPr>
      </w:pPr>
      <w:hyperlink r:id="rId28" w:history="1">
        <w:r w:rsidR="0026466A" w:rsidRPr="0026466A">
          <w:rPr>
            <w:rStyle w:val="Hyperlink"/>
            <w:rFonts w:eastAsia="Calibri" w:cs="Arial"/>
            <w:lang w:eastAsia="en-GB"/>
          </w:rPr>
          <w:t>The 2020/21 Housing Advisers Programme (HAP</w:t>
        </w:r>
      </w:hyperlink>
      <w:r w:rsidR="0026466A" w:rsidRPr="0026466A">
        <w:rPr>
          <w:rFonts w:eastAsia="Calibri" w:cs="Arial"/>
          <w:color w:val="000000" w:themeColor="text1"/>
          <w:lang w:eastAsia="en-GB"/>
        </w:rPr>
        <w:t xml:space="preserve">) closed for applications on 7 January 2021. There were 41 applications for funding and 17 councils were awarded grants of up to £20,000 for projects ranging from delivery carbon neutral homes to redesigning homelessness prevention services to address the impacts of COVID-19. The list of successful applicants is as follows: Isle of Wight Council; Sunderland City Council; Wokingham Borough Council; West of England Combined Authority; Oxford City Council; Hertsmere Borough Council; Castle Point Borough Council; South Gloucestershire Council; Royal Borough of Kingston upon Thames; King’s Lynn &amp; West Norfolk Borough Council; Hertfordshire County Council, as lead partner of the Hertfordshire Property Partnership (HPP); Cornwall Council; Royal Borough of Kensington and Chelsea; East Riding of Yorkshire Council; Mid Devon District Council; Bristol City Council; Council of the Isles of Scilly. For more information visit </w:t>
      </w:r>
      <w:hyperlink r:id="rId29" w:history="1">
        <w:r w:rsidR="0026466A" w:rsidRPr="0026466A">
          <w:rPr>
            <w:rStyle w:val="Hyperlink"/>
            <w:rFonts w:eastAsia="Calibri" w:cs="Arial"/>
            <w:lang w:eastAsia="en-GB"/>
          </w:rPr>
          <w:t>www.local.gov.uk/housingadvisersprogramme</w:t>
        </w:r>
      </w:hyperlink>
      <w:r w:rsidR="0026466A" w:rsidRPr="0026466A">
        <w:rPr>
          <w:rFonts w:eastAsia="Calibri" w:cs="Arial"/>
          <w:color w:val="000000" w:themeColor="text1"/>
          <w:lang w:eastAsia="en-GB"/>
        </w:rPr>
        <w:t xml:space="preserve">  </w:t>
      </w:r>
    </w:p>
    <w:p w14:paraId="0A53A3AC" w14:textId="77777777" w:rsidR="0026466A" w:rsidRPr="00EB0564" w:rsidRDefault="0026466A" w:rsidP="0026466A">
      <w:pPr>
        <w:pStyle w:val="ListParagraph"/>
        <w:numPr>
          <w:ilvl w:val="0"/>
          <w:numId w:val="0"/>
        </w:numPr>
        <w:spacing w:after="0"/>
        <w:ind w:left="720"/>
        <w:rPr>
          <w:rFonts w:eastAsia="Calibri" w:cs="Arial"/>
          <w:b/>
          <w:bCs/>
          <w:color w:val="000000" w:themeColor="text1"/>
          <w:lang w:eastAsia="en-GB"/>
        </w:rPr>
      </w:pPr>
    </w:p>
    <w:p w14:paraId="45BAC321" w14:textId="0089C80C" w:rsidR="0026466A" w:rsidRDefault="0026466A" w:rsidP="0026466A">
      <w:pPr>
        <w:pStyle w:val="ListParagraph"/>
        <w:numPr>
          <w:ilvl w:val="0"/>
          <w:numId w:val="0"/>
        </w:numPr>
        <w:spacing w:after="0"/>
        <w:ind w:left="720"/>
        <w:rPr>
          <w:rFonts w:eastAsia="Calibri" w:cs="Arial"/>
          <w:i/>
          <w:iCs/>
          <w:color w:val="000000" w:themeColor="text1"/>
          <w:lang w:eastAsia="en-GB"/>
        </w:rPr>
      </w:pPr>
      <w:r w:rsidRPr="000D5665">
        <w:rPr>
          <w:rFonts w:eastAsia="Calibri" w:cs="Arial"/>
          <w:i/>
          <w:iCs/>
          <w:color w:val="000000" w:themeColor="text1"/>
          <w:lang w:eastAsia="en-GB"/>
        </w:rPr>
        <w:t>Leadership Essentials Course – Housing</w:t>
      </w:r>
    </w:p>
    <w:p w14:paraId="40CC3420" w14:textId="77777777" w:rsidR="0026466A" w:rsidRPr="000D5665" w:rsidRDefault="0026466A" w:rsidP="0026466A">
      <w:pPr>
        <w:pStyle w:val="ListParagraph"/>
        <w:numPr>
          <w:ilvl w:val="0"/>
          <w:numId w:val="0"/>
        </w:numPr>
        <w:spacing w:after="0"/>
        <w:ind w:left="720"/>
        <w:rPr>
          <w:rFonts w:eastAsia="Calibri" w:cs="Arial"/>
          <w:i/>
          <w:iCs/>
          <w:color w:val="000000" w:themeColor="text1"/>
          <w:lang w:eastAsia="en-GB"/>
        </w:rPr>
      </w:pPr>
    </w:p>
    <w:p w14:paraId="28DCAFAE" w14:textId="77777777" w:rsidR="0026466A" w:rsidRPr="00EB0564" w:rsidRDefault="0026466A" w:rsidP="0026466A">
      <w:pPr>
        <w:pStyle w:val="ListParagraph"/>
        <w:numPr>
          <w:ilvl w:val="0"/>
          <w:numId w:val="5"/>
        </w:numPr>
        <w:spacing w:after="0"/>
        <w:rPr>
          <w:rFonts w:eastAsia="Calibri" w:cs="Arial"/>
          <w:b/>
          <w:bCs/>
          <w:color w:val="000000" w:themeColor="text1"/>
          <w:lang w:eastAsia="en-GB"/>
        </w:rPr>
      </w:pPr>
      <w:r w:rsidRPr="00EB0564">
        <w:rPr>
          <w:rFonts w:eastAsia="Calibri" w:cs="Arial"/>
          <w:color w:val="000000" w:themeColor="text1"/>
          <w:lang w:eastAsia="en-GB"/>
        </w:rPr>
        <w:t>This was due to run from 4 - 5 February 2021. Due to a combination of a lack of registrations and the current lockdown we have decided to postpone the course until summer 2021.</w:t>
      </w:r>
    </w:p>
    <w:p w14:paraId="4FA04983" w14:textId="77777777" w:rsidR="0026466A" w:rsidRPr="00EB0564" w:rsidRDefault="0026466A" w:rsidP="0026466A">
      <w:pPr>
        <w:spacing w:after="0"/>
        <w:rPr>
          <w:rFonts w:eastAsia="Calibri" w:cs="Arial"/>
          <w:b/>
          <w:bCs/>
          <w:color w:val="000000" w:themeColor="text1"/>
          <w:lang w:eastAsia="en-GB"/>
        </w:rPr>
      </w:pPr>
    </w:p>
    <w:p w14:paraId="5330F976" w14:textId="77777777" w:rsidR="0026466A" w:rsidRPr="00EB0564" w:rsidRDefault="0026466A" w:rsidP="0026466A">
      <w:pPr>
        <w:spacing w:after="0"/>
        <w:rPr>
          <w:rFonts w:eastAsia="Calibri" w:cs="Arial"/>
          <w:b/>
          <w:bCs/>
          <w:color w:val="000000" w:themeColor="text1"/>
          <w:lang w:eastAsia="en-GB"/>
        </w:rPr>
      </w:pPr>
      <w:r w:rsidRPr="00EB0564">
        <w:rPr>
          <w:rFonts w:eastAsia="Calibri" w:cs="Arial"/>
          <w:b/>
          <w:bCs/>
          <w:color w:val="000000" w:themeColor="text1"/>
          <w:lang w:eastAsia="en-GB"/>
        </w:rPr>
        <w:t xml:space="preserve">Housing </w:t>
      </w:r>
    </w:p>
    <w:p w14:paraId="18DEF9AA" w14:textId="77777777" w:rsidR="0026466A" w:rsidRPr="00EB0564" w:rsidRDefault="0026466A" w:rsidP="0026466A">
      <w:pPr>
        <w:spacing w:after="0"/>
        <w:rPr>
          <w:rFonts w:eastAsia="Calibri" w:cs="Arial"/>
          <w:b/>
          <w:bCs/>
          <w:color w:val="000000" w:themeColor="text1"/>
          <w:lang w:eastAsia="en-GB"/>
        </w:rPr>
      </w:pPr>
    </w:p>
    <w:p w14:paraId="3D1CA169" w14:textId="74F87934" w:rsidR="0026466A" w:rsidRDefault="0026466A" w:rsidP="0026466A">
      <w:pPr>
        <w:pStyle w:val="ListParagraph"/>
        <w:numPr>
          <w:ilvl w:val="0"/>
          <w:numId w:val="0"/>
        </w:numPr>
        <w:spacing w:after="0"/>
        <w:ind w:left="720"/>
        <w:rPr>
          <w:rFonts w:eastAsia="Calibri" w:cs="Arial"/>
          <w:i/>
          <w:iCs/>
          <w:color w:val="000000" w:themeColor="text1"/>
          <w:lang w:eastAsia="en-GB"/>
        </w:rPr>
      </w:pPr>
      <w:r w:rsidRPr="000D5665">
        <w:rPr>
          <w:rFonts w:eastAsia="Calibri" w:cs="Arial"/>
          <w:i/>
          <w:iCs/>
          <w:color w:val="000000" w:themeColor="text1"/>
          <w:lang w:eastAsia="en-GB"/>
        </w:rPr>
        <w:t>Future Homes Standard and Future Buildings Standard</w:t>
      </w:r>
    </w:p>
    <w:p w14:paraId="7B4EB36D" w14:textId="77777777" w:rsidR="0026466A" w:rsidRPr="000D5665" w:rsidRDefault="0026466A" w:rsidP="0026466A">
      <w:pPr>
        <w:pStyle w:val="ListParagraph"/>
        <w:numPr>
          <w:ilvl w:val="0"/>
          <w:numId w:val="0"/>
        </w:numPr>
        <w:spacing w:after="0"/>
        <w:ind w:left="720"/>
        <w:rPr>
          <w:rFonts w:eastAsia="Calibri" w:cs="Arial"/>
          <w:i/>
          <w:iCs/>
          <w:color w:val="000000" w:themeColor="text1"/>
          <w:lang w:eastAsia="en-GB"/>
        </w:rPr>
      </w:pPr>
    </w:p>
    <w:p w14:paraId="6D8F2B2F" w14:textId="75C9CDAA" w:rsidR="0050764D" w:rsidRPr="0026466A" w:rsidRDefault="0026466A" w:rsidP="0026466A">
      <w:pPr>
        <w:pStyle w:val="ListParagraph"/>
        <w:numPr>
          <w:ilvl w:val="0"/>
          <w:numId w:val="5"/>
        </w:numPr>
        <w:spacing w:after="0"/>
        <w:rPr>
          <w:rFonts w:eastAsia="Calibri" w:cs="Arial"/>
          <w:color w:val="000000" w:themeColor="text1"/>
          <w:lang w:eastAsia="en-GB"/>
        </w:rPr>
      </w:pPr>
      <w:r w:rsidRPr="00EB0564">
        <w:rPr>
          <w:rFonts w:eastAsia="Calibri" w:cs="Arial"/>
          <w:color w:val="000000" w:themeColor="text1"/>
          <w:lang w:eastAsia="en-GB"/>
        </w:rPr>
        <w:t xml:space="preserve">The Government has responded to last year’s </w:t>
      </w:r>
      <w:hyperlink r:id="rId30" w:history="1">
        <w:r w:rsidRPr="00EB0564">
          <w:rPr>
            <w:rStyle w:val="Hyperlink"/>
            <w:rFonts w:eastAsia="Calibri" w:cs="Arial"/>
            <w:lang w:eastAsia="en-GB"/>
          </w:rPr>
          <w:t>Future Homes Standard</w:t>
        </w:r>
      </w:hyperlink>
      <w:r w:rsidRPr="00EB0564">
        <w:rPr>
          <w:rFonts w:eastAsia="Calibri" w:cs="Arial"/>
          <w:color w:val="000000" w:themeColor="text1"/>
          <w:lang w:eastAsia="en-GB"/>
        </w:rPr>
        <w:t xml:space="preserve"> consultation responses, including agreeing with </w:t>
      </w:r>
      <w:hyperlink r:id="rId31" w:history="1">
        <w:r w:rsidRPr="00EB0564">
          <w:rPr>
            <w:rStyle w:val="Hyperlink"/>
            <w:rFonts w:eastAsia="Calibri" w:cs="Arial"/>
            <w:lang w:eastAsia="en-GB"/>
          </w:rPr>
          <w:t>our recommendation</w:t>
        </w:r>
      </w:hyperlink>
      <w:r w:rsidRPr="00EB0564">
        <w:rPr>
          <w:rFonts w:eastAsia="Calibri" w:cs="Arial"/>
          <w:color w:val="000000" w:themeColor="text1"/>
          <w:lang w:eastAsia="en-GB"/>
        </w:rPr>
        <w:t xml:space="preserve"> that </w:t>
      </w:r>
      <w:r w:rsidRPr="00EB0564">
        <w:rPr>
          <w:rFonts w:cs="Arial"/>
        </w:rPr>
        <w:t xml:space="preserve">local authorities should retain powers to set local energy efficiency standards. In the </w:t>
      </w:r>
      <w:hyperlink r:id="rId32" w:history="1">
        <w:r w:rsidRPr="00EB0564">
          <w:rPr>
            <w:rStyle w:val="Hyperlink"/>
            <w:rFonts w:cs="Arial"/>
          </w:rPr>
          <w:t>Future Buildings Standard</w:t>
        </w:r>
      </w:hyperlink>
      <w:r w:rsidRPr="00EB0564">
        <w:rPr>
          <w:rFonts w:cs="Arial"/>
        </w:rPr>
        <w:t xml:space="preserve"> they are consulting on the remaining proposals for homes and all non-residential buildings to be net zero carbon. The consultation ends on 13 April. </w:t>
      </w:r>
      <w:r w:rsidRPr="00EB0564">
        <w:rPr>
          <w:rFonts w:cs="Arial"/>
          <w:color w:val="0B0C0C"/>
          <w:sz w:val="29"/>
          <w:szCs w:val="29"/>
          <w:shd w:val="clear" w:color="auto" w:fill="FFFFFF"/>
        </w:rPr>
        <w:t xml:space="preserve"> </w:t>
      </w:r>
    </w:p>
    <w:p w14:paraId="33A5AB88" w14:textId="77777777" w:rsidR="0050764D" w:rsidRDefault="0050764D" w:rsidP="00926796">
      <w:pPr>
        <w:spacing w:after="0"/>
        <w:ind w:left="0" w:firstLine="0"/>
        <w:rPr>
          <w:rFonts w:eastAsia="Arial" w:cs="Arial"/>
          <w:b/>
          <w:bCs/>
        </w:rPr>
      </w:pPr>
    </w:p>
    <w:p w14:paraId="59120C88" w14:textId="28788C28" w:rsidR="00BF2040" w:rsidRDefault="001B6346" w:rsidP="00926796">
      <w:pPr>
        <w:spacing w:after="0"/>
        <w:ind w:left="0" w:firstLine="0"/>
        <w:rPr>
          <w:rFonts w:eastAsia="Arial" w:cs="Arial"/>
          <w:b/>
          <w:bCs/>
        </w:rPr>
      </w:pPr>
      <w:r w:rsidRPr="001B6346">
        <w:rPr>
          <w:rFonts w:eastAsia="Arial" w:cs="Arial"/>
          <w:b/>
          <w:bCs/>
        </w:rPr>
        <w:t>Environment and Climate Change</w:t>
      </w:r>
    </w:p>
    <w:p w14:paraId="69E09450" w14:textId="67A6C1A3" w:rsidR="001B6346" w:rsidRPr="00EB0564" w:rsidRDefault="001B6346" w:rsidP="00926796">
      <w:pPr>
        <w:spacing w:after="0"/>
        <w:ind w:left="0" w:firstLine="0"/>
        <w:rPr>
          <w:rFonts w:eastAsia="Arial" w:cs="Arial"/>
          <w:b/>
          <w:bCs/>
        </w:rPr>
      </w:pPr>
    </w:p>
    <w:p w14:paraId="74B129F0" w14:textId="59E3F296" w:rsidR="00EB0564" w:rsidRDefault="003411C3" w:rsidP="00EB0564">
      <w:pPr>
        <w:pStyle w:val="ListParagraph"/>
        <w:numPr>
          <w:ilvl w:val="0"/>
          <w:numId w:val="0"/>
        </w:numPr>
        <w:spacing w:after="0"/>
        <w:ind w:left="720"/>
        <w:rPr>
          <w:rFonts w:cs="Arial"/>
          <w:i/>
          <w:iCs/>
        </w:rPr>
      </w:pPr>
      <w:r w:rsidRPr="000D5665">
        <w:rPr>
          <w:rFonts w:cs="Arial"/>
          <w:i/>
          <w:iCs/>
        </w:rPr>
        <w:t>Environment Bill</w:t>
      </w:r>
      <w:r w:rsidR="00385A6E" w:rsidRPr="000D5665">
        <w:rPr>
          <w:rFonts w:cs="Arial"/>
          <w:i/>
          <w:iCs/>
        </w:rPr>
        <w:t xml:space="preserve"> </w:t>
      </w:r>
    </w:p>
    <w:p w14:paraId="18DE39D7" w14:textId="77777777" w:rsidR="0026466A" w:rsidRPr="000D5665" w:rsidRDefault="0026466A" w:rsidP="00EB0564">
      <w:pPr>
        <w:pStyle w:val="ListParagraph"/>
        <w:numPr>
          <w:ilvl w:val="0"/>
          <w:numId w:val="0"/>
        </w:numPr>
        <w:spacing w:after="0"/>
        <w:ind w:left="720"/>
        <w:rPr>
          <w:rFonts w:cs="Arial"/>
          <w:i/>
          <w:iCs/>
        </w:rPr>
      </w:pPr>
    </w:p>
    <w:p w14:paraId="035F7EBB" w14:textId="14884F9C" w:rsidR="001B6346" w:rsidRPr="0026466A" w:rsidRDefault="00EB0564" w:rsidP="0026466A">
      <w:pPr>
        <w:pStyle w:val="ListParagraph"/>
        <w:numPr>
          <w:ilvl w:val="0"/>
          <w:numId w:val="5"/>
        </w:numPr>
        <w:spacing w:after="0"/>
        <w:rPr>
          <w:rFonts w:cs="Arial"/>
          <w:b/>
          <w:bCs/>
        </w:rPr>
      </w:pPr>
      <w:r w:rsidRPr="00EB0564">
        <w:rPr>
          <w:rFonts w:cs="Arial"/>
        </w:rPr>
        <w:t>D</w:t>
      </w:r>
      <w:r w:rsidR="000E6FF4" w:rsidRPr="00EB0564">
        <w:rPr>
          <w:rFonts w:cs="Arial"/>
        </w:rPr>
        <w:t>ue to delays to the Parliamentary timetable the Environment Bill</w:t>
      </w:r>
      <w:r w:rsidR="00431857" w:rsidRPr="00EB0564">
        <w:rPr>
          <w:rFonts w:cs="Arial"/>
        </w:rPr>
        <w:t xml:space="preserve"> will be carried over to the next Parliamentary session. </w:t>
      </w:r>
      <w:r w:rsidR="00BD5B4C" w:rsidRPr="00EB0564">
        <w:rPr>
          <w:rFonts w:cs="Arial"/>
        </w:rPr>
        <w:t xml:space="preserve">This delays royal assent but ensures that the </w:t>
      </w:r>
      <w:r w:rsidR="002D3842" w:rsidRPr="00EB0564">
        <w:rPr>
          <w:rFonts w:cs="Arial"/>
        </w:rPr>
        <w:t xml:space="preserve">Bill is not “dropped” and </w:t>
      </w:r>
      <w:r w:rsidR="006046E2" w:rsidRPr="00EB0564">
        <w:rPr>
          <w:rFonts w:cs="Arial"/>
        </w:rPr>
        <w:t xml:space="preserve">has to re-start </w:t>
      </w:r>
      <w:r w:rsidR="00A35774" w:rsidRPr="00EB0564">
        <w:rPr>
          <w:rFonts w:cs="Arial"/>
        </w:rPr>
        <w:t>at the beginning.</w:t>
      </w:r>
      <w:r w:rsidR="0095005D" w:rsidRPr="00EB0564">
        <w:rPr>
          <w:rFonts w:cs="Arial"/>
        </w:rPr>
        <w:t xml:space="preserve"> The Bill must complete the final </w:t>
      </w:r>
      <w:r w:rsidR="0095005D" w:rsidRPr="0026466A">
        <w:rPr>
          <w:rFonts w:cs="Arial"/>
        </w:rPr>
        <w:t xml:space="preserve">stage in the House of Commons then be debated in the Lords. </w:t>
      </w:r>
      <w:r w:rsidR="00042EB0" w:rsidRPr="0026466A">
        <w:rPr>
          <w:rFonts w:cs="Arial"/>
        </w:rPr>
        <w:t xml:space="preserve">Government will </w:t>
      </w:r>
      <w:r w:rsidR="00042EB0" w:rsidRPr="0026466A">
        <w:rPr>
          <w:rFonts w:cs="Arial"/>
        </w:rPr>
        <w:lastRenderedPageBreak/>
        <w:t xml:space="preserve">continue to prepare for implementation of the Bill and </w:t>
      </w:r>
      <w:r w:rsidR="00BE2819" w:rsidRPr="0026466A">
        <w:rPr>
          <w:rFonts w:cs="Arial"/>
        </w:rPr>
        <w:t xml:space="preserve">further clarity on the timetable is expected in consultations on the significant changes to waste and recycling services. </w:t>
      </w:r>
      <w:r w:rsidR="003411C3" w:rsidRPr="0026466A">
        <w:rPr>
          <w:rFonts w:cs="Arial"/>
        </w:rPr>
        <w:br/>
      </w:r>
    </w:p>
    <w:p w14:paraId="489C6AF8" w14:textId="205D9C50" w:rsidR="00EB0564" w:rsidRPr="0026466A" w:rsidRDefault="08D7530C" w:rsidP="00EB0564">
      <w:pPr>
        <w:pStyle w:val="ListParagraph"/>
        <w:numPr>
          <w:ilvl w:val="0"/>
          <w:numId w:val="0"/>
        </w:numPr>
        <w:spacing w:after="0"/>
        <w:ind w:left="720"/>
        <w:rPr>
          <w:rFonts w:eastAsia="Calibri" w:cs="Arial"/>
          <w:i/>
          <w:iCs/>
          <w:color w:val="000000" w:themeColor="text1"/>
          <w:lang w:eastAsia="en-GB"/>
        </w:rPr>
      </w:pPr>
      <w:r w:rsidRPr="0026466A">
        <w:rPr>
          <w:rFonts w:eastAsia="Calibri" w:cs="Arial"/>
          <w:i/>
          <w:iCs/>
          <w:color w:val="000000" w:themeColor="text1"/>
          <w:lang w:eastAsia="en-GB"/>
        </w:rPr>
        <w:t>APPG for energy studies</w:t>
      </w:r>
    </w:p>
    <w:p w14:paraId="42426D2C" w14:textId="77777777" w:rsidR="0026466A" w:rsidRPr="0026466A" w:rsidRDefault="0026466A" w:rsidP="00EB0564">
      <w:pPr>
        <w:pStyle w:val="ListParagraph"/>
        <w:numPr>
          <w:ilvl w:val="0"/>
          <w:numId w:val="0"/>
        </w:numPr>
        <w:spacing w:after="0"/>
        <w:ind w:left="720"/>
        <w:rPr>
          <w:rFonts w:eastAsiaTheme="minorEastAsia" w:cs="Arial"/>
          <w:i/>
          <w:iCs/>
          <w:color w:val="000000" w:themeColor="text1"/>
          <w:lang w:eastAsia="en-GB"/>
        </w:rPr>
      </w:pPr>
    </w:p>
    <w:p w14:paraId="50E67DDF" w14:textId="1C0D4A15" w:rsidR="08D7530C" w:rsidRPr="0026466A" w:rsidRDefault="00EB0564" w:rsidP="0026466A">
      <w:pPr>
        <w:pStyle w:val="ListParagraph"/>
        <w:numPr>
          <w:ilvl w:val="0"/>
          <w:numId w:val="5"/>
        </w:numPr>
        <w:spacing w:after="0"/>
        <w:rPr>
          <w:rFonts w:eastAsiaTheme="minorEastAsia" w:cs="Arial"/>
          <w:b/>
          <w:bCs/>
          <w:color w:val="000000" w:themeColor="text1"/>
          <w:lang w:eastAsia="en-GB"/>
        </w:rPr>
      </w:pPr>
      <w:r w:rsidRPr="0026466A">
        <w:rPr>
          <w:rFonts w:eastAsia="Calibri" w:cs="Arial"/>
          <w:color w:val="000000" w:themeColor="text1"/>
          <w:lang w:eastAsia="en-GB"/>
        </w:rPr>
        <w:t>I</w:t>
      </w:r>
      <w:r w:rsidR="08D7530C" w:rsidRPr="0026466A">
        <w:rPr>
          <w:rFonts w:eastAsia="Calibri" w:cs="Arial"/>
          <w:color w:val="000000" w:themeColor="text1"/>
          <w:lang w:eastAsia="en-GB"/>
        </w:rPr>
        <w:t>n January</w:t>
      </w:r>
      <w:r w:rsidR="08D7530C" w:rsidRPr="0026466A">
        <w:rPr>
          <w:rFonts w:eastAsia="Calibri" w:cs="Arial"/>
          <w:b/>
          <w:bCs/>
          <w:color w:val="000000" w:themeColor="text1"/>
          <w:lang w:eastAsia="en-GB"/>
        </w:rPr>
        <w:t xml:space="preserve"> </w:t>
      </w:r>
      <w:r w:rsidR="08D7530C" w:rsidRPr="0026466A">
        <w:rPr>
          <w:rFonts w:eastAsia="Calibri" w:cs="Arial"/>
          <w:color w:val="000000" w:themeColor="text1"/>
          <w:lang w:eastAsia="en-GB"/>
        </w:rPr>
        <w:t>we submitted evidence to the All-Party Parliamentary Energy Study Group inquiry into “the energy policies that will drive an independent UK to net zero while fuelling the economy”.</w:t>
      </w:r>
    </w:p>
    <w:p w14:paraId="12B8B464" w14:textId="77777777" w:rsidR="00BE2819" w:rsidRPr="0026466A" w:rsidRDefault="00BE2819" w:rsidP="00BE2819">
      <w:pPr>
        <w:pStyle w:val="ListParagraph"/>
        <w:numPr>
          <w:ilvl w:val="0"/>
          <w:numId w:val="0"/>
        </w:numPr>
        <w:spacing w:after="0"/>
        <w:ind w:left="720"/>
        <w:rPr>
          <w:rFonts w:cs="Arial"/>
          <w:i/>
          <w:iCs/>
        </w:rPr>
      </w:pPr>
    </w:p>
    <w:p w14:paraId="02CE79E6" w14:textId="09630F19" w:rsidR="00EB0564" w:rsidRPr="0026466A" w:rsidRDefault="00050301" w:rsidP="00EB0564">
      <w:pPr>
        <w:pStyle w:val="ListParagraph"/>
        <w:numPr>
          <w:ilvl w:val="0"/>
          <w:numId w:val="0"/>
        </w:numPr>
        <w:spacing w:after="0"/>
        <w:ind w:left="720"/>
        <w:rPr>
          <w:rFonts w:cs="Arial"/>
          <w:i/>
          <w:iCs/>
        </w:rPr>
      </w:pPr>
      <w:r w:rsidRPr="0026466A">
        <w:rPr>
          <w:rFonts w:cs="Arial"/>
          <w:i/>
          <w:iCs/>
        </w:rPr>
        <w:t xml:space="preserve">Public Accounts </w:t>
      </w:r>
      <w:r w:rsidR="00470141" w:rsidRPr="0026466A">
        <w:rPr>
          <w:rFonts w:cs="Arial"/>
          <w:i/>
          <w:iCs/>
        </w:rPr>
        <w:t xml:space="preserve">Committee </w:t>
      </w:r>
      <w:r w:rsidRPr="0026466A">
        <w:rPr>
          <w:rFonts w:cs="Arial"/>
          <w:i/>
          <w:iCs/>
        </w:rPr>
        <w:t>Inquiry</w:t>
      </w:r>
      <w:r w:rsidR="00EE65E1" w:rsidRPr="0026466A">
        <w:rPr>
          <w:rFonts w:cs="Arial"/>
          <w:i/>
          <w:iCs/>
        </w:rPr>
        <w:t xml:space="preserve"> on Achieving Net Zero</w:t>
      </w:r>
    </w:p>
    <w:p w14:paraId="3846EAF4" w14:textId="77777777" w:rsidR="0026466A" w:rsidRPr="0026466A" w:rsidRDefault="0026466A" w:rsidP="00EB0564">
      <w:pPr>
        <w:pStyle w:val="ListParagraph"/>
        <w:numPr>
          <w:ilvl w:val="0"/>
          <w:numId w:val="0"/>
        </w:numPr>
        <w:spacing w:after="0"/>
        <w:ind w:left="720"/>
        <w:rPr>
          <w:rFonts w:cs="Arial"/>
          <w:i/>
          <w:iCs/>
        </w:rPr>
      </w:pPr>
    </w:p>
    <w:p w14:paraId="38ACBA3F" w14:textId="306CD5EE" w:rsidR="002752D0" w:rsidRPr="0026466A" w:rsidRDefault="00EB0564" w:rsidP="0026466A">
      <w:pPr>
        <w:pStyle w:val="ListParagraph"/>
        <w:numPr>
          <w:ilvl w:val="0"/>
          <w:numId w:val="5"/>
        </w:numPr>
        <w:spacing w:after="0"/>
        <w:rPr>
          <w:rFonts w:cs="Arial"/>
          <w:b/>
          <w:bCs/>
        </w:rPr>
      </w:pPr>
      <w:r w:rsidRPr="0026466A">
        <w:rPr>
          <w:rFonts w:cs="Arial"/>
        </w:rPr>
        <w:t>W</w:t>
      </w:r>
      <w:r w:rsidR="00F769D1" w:rsidRPr="0026466A">
        <w:rPr>
          <w:rFonts w:cs="Arial"/>
        </w:rPr>
        <w:t xml:space="preserve">e </w:t>
      </w:r>
      <w:hyperlink r:id="rId33">
        <w:r w:rsidR="00F769D1" w:rsidRPr="0026466A">
          <w:rPr>
            <w:rStyle w:val="Hyperlink"/>
            <w:rFonts w:cs="Arial"/>
          </w:rPr>
          <w:t xml:space="preserve">submitted </w:t>
        </w:r>
        <w:r w:rsidR="00772411" w:rsidRPr="0026466A">
          <w:rPr>
            <w:rStyle w:val="Hyperlink"/>
            <w:rFonts w:cs="Arial"/>
          </w:rPr>
          <w:t>a letter</w:t>
        </w:r>
      </w:hyperlink>
      <w:r w:rsidR="00772411" w:rsidRPr="0026466A">
        <w:rPr>
          <w:rFonts w:cs="Arial"/>
        </w:rPr>
        <w:t xml:space="preserve"> to the House of Commons Public Accounts Committee</w:t>
      </w:r>
      <w:r w:rsidR="00BE10DF" w:rsidRPr="0026466A">
        <w:rPr>
          <w:rFonts w:cs="Arial"/>
        </w:rPr>
        <w:t xml:space="preserve"> inquiry on </w:t>
      </w:r>
      <w:r w:rsidR="005E0188" w:rsidRPr="0026466A">
        <w:rPr>
          <w:rFonts w:cs="Arial"/>
        </w:rPr>
        <w:t xml:space="preserve">Achieving Net Zero. </w:t>
      </w:r>
      <w:r w:rsidR="00E1171B" w:rsidRPr="0026466A">
        <w:rPr>
          <w:rFonts w:cs="Arial"/>
        </w:rPr>
        <w:t xml:space="preserve">It was used at the evidence session </w:t>
      </w:r>
      <w:r w:rsidR="00640FF4" w:rsidRPr="0026466A">
        <w:rPr>
          <w:rFonts w:cs="Arial"/>
        </w:rPr>
        <w:t xml:space="preserve">on local coordination. </w:t>
      </w:r>
    </w:p>
    <w:p w14:paraId="1CE42CD6" w14:textId="77777777" w:rsidR="002752D0" w:rsidRPr="0026466A" w:rsidRDefault="002752D0" w:rsidP="002752D0">
      <w:pPr>
        <w:spacing w:after="0"/>
        <w:ind w:left="0" w:firstLine="0"/>
        <w:rPr>
          <w:rFonts w:cs="Arial"/>
          <w:i/>
          <w:iCs/>
        </w:rPr>
      </w:pPr>
    </w:p>
    <w:p w14:paraId="6FC548EF" w14:textId="13B06750" w:rsidR="00EB0564" w:rsidRPr="0026466A" w:rsidRDefault="003411C3" w:rsidP="00EB0564">
      <w:pPr>
        <w:pStyle w:val="ListParagraph"/>
        <w:numPr>
          <w:ilvl w:val="0"/>
          <w:numId w:val="0"/>
        </w:numPr>
        <w:spacing w:after="0"/>
        <w:ind w:left="720"/>
        <w:rPr>
          <w:rFonts w:cs="Arial"/>
          <w:i/>
          <w:iCs/>
        </w:rPr>
      </w:pPr>
      <w:r w:rsidRPr="0026466A">
        <w:rPr>
          <w:rFonts w:cs="Arial"/>
          <w:i/>
          <w:iCs/>
        </w:rPr>
        <w:t>COP26 – A local path to net zero</w:t>
      </w:r>
    </w:p>
    <w:p w14:paraId="71782547" w14:textId="77777777" w:rsidR="0026466A" w:rsidRPr="0026466A" w:rsidRDefault="0026466A" w:rsidP="00EB0564">
      <w:pPr>
        <w:pStyle w:val="ListParagraph"/>
        <w:numPr>
          <w:ilvl w:val="0"/>
          <w:numId w:val="0"/>
        </w:numPr>
        <w:spacing w:after="0"/>
        <w:ind w:left="720"/>
        <w:rPr>
          <w:rFonts w:eastAsia="Calibri" w:cs="Arial"/>
          <w:i/>
          <w:iCs/>
          <w:color w:val="000000"/>
          <w:lang w:eastAsia="en-GB"/>
        </w:rPr>
      </w:pPr>
    </w:p>
    <w:p w14:paraId="08FCF456" w14:textId="3252FEBD" w:rsidR="007B28B7" w:rsidRPr="0026466A" w:rsidRDefault="00EB0564" w:rsidP="0026466A">
      <w:pPr>
        <w:pStyle w:val="ListParagraph"/>
        <w:numPr>
          <w:ilvl w:val="0"/>
          <w:numId w:val="5"/>
        </w:numPr>
        <w:spacing w:after="0"/>
        <w:rPr>
          <w:rFonts w:eastAsia="Calibri" w:cs="Arial"/>
          <w:b/>
          <w:bCs/>
          <w:color w:val="000000"/>
          <w:lang w:eastAsia="en-GB"/>
        </w:rPr>
      </w:pPr>
      <w:r w:rsidRPr="0026466A">
        <w:rPr>
          <w:rFonts w:cs="Arial"/>
        </w:rPr>
        <w:t>T</w:t>
      </w:r>
      <w:r w:rsidR="007B4447" w:rsidRPr="0026466A">
        <w:rPr>
          <w:rFonts w:cs="Arial"/>
        </w:rPr>
        <w:t xml:space="preserve">he first think pieces on the Presidency themes of finance and </w:t>
      </w:r>
      <w:r w:rsidR="00521C2B" w:rsidRPr="0026466A">
        <w:rPr>
          <w:rFonts w:cs="Arial"/>
        </w:rPr>
        <w:t xml:space="preserve">clean transport are now on our website. These include contributions from </w:t>
      </w:r>
      <w:r w:rsidR="00BE6D49" w:rsidRPr="0026466A">
        <w:rPr>
          <w:rFonts w:cs="Arial"/>
        </w:rPr>
        <w:t>the Grantham Research Institute</w:t>
      </w:r>
      <w:r w:rsidR="00567657" w:rsidRPr="0026466A">
        <w:rPr>
          <w:rFonts w:cs="Arial"/>
        </w:rPr>
        <w:t xml:space="preserve"> at the London School of Economics </w:t>
      </w:r>
      <w:r w:rsidR="007B28B7" w:rsidRPr="0026466A">
        <w:rPr>
          <w:rFonts w:cs="Arial"/>
        </w:rPr>
        <w:t xml:space="preserve">and </w:t>
      </w:r>
      <w:r w:rsidR="007B28B7" w:rsidRPr="0026466A">
        <w:rPr>
          <w:rFonts w:cs="Arial"/>
          <w:color w:val="222222"/>
          <w:shd w:val="clear" w:color="auto" w:fill="FFFFFF"/>
        </w:rPr>
        <w:t>The Royal Automobile Club Foundation for Motoring</w:t>
      </w:r>
      <w:r w:rsidR="007B28B7" w:rsidRPr="0026466A">
        <w:rPr>
          <w:rFonts w:eastAsia="Calibri" w:cs="Arial"/>
          <w:color w:val="000000"/>
          <w:lang w:eastAsia="en-GB"/>
        </w:rPr>
        <w:t xml:space="preserve"> (RAC) Foundation</w:t>
      </w:r>
      <w:r w:rsidR="00050301" w:rsidRPr="0026466A">
        <w:rPr>
          <w:rFonts w:eastAsia="Calibri" w:cs="Arial"/>
          <w:color w:val="000000"/>
          <w:lang w:eastAsia="en-GB"/>
        </w:rPr>
        <w:t>.</w:t>
      </w:r>
      <w:r w:rsidR="00E33F44" w:rsidRPr="0026466A">
        <w:rPr>
          <w:rFonts w:eastAsia="Calibri" w:cs="Arial"/>
          <w:color w:val="000000"/>
          <w:lang w:eastAsia="en-GB"/>
        </w:rPr>
        <w:t xml:space="preserve"> We </w:t>
      </w:r>
      <w:r w:rsidR="0097759A" w:rsidRPr="0026466A">
        <w:rPr>
          <w:rFonts w:eastAsia="Calibri" w:cs="Arial"/>
          <w:color w:val="000000"/>
          <w:lang w:eastAsia="en-GB"/>
        </w:rPr>
        <w:t>are build</w:t>
      </w:r>
      <w:r w:rsidR="00320344" w:rsidRPr="0026466A">
        <w:rPr>
          <w:rFonts w:eastAsia="Calibri" w:cs="Arial"/>
          <w:color w:val="000000"/>
          <w:lang w:eastAsia="en-GB"/>
        </w:rPr>
        <w:t>ing</w:t>
      </w:r>
      <w:r w:rsidR="0097759A" w:rsidRPr="0026466A">
        <w:rPr>
          <w:rFonts w:eastAsia="Calibri" w:cs="Arial"/>
          <w:color w:val="000000"/>
          <w:lang w:eastAsia="en-GB"/>
        </w:rPr>
        <w:t xml:space="preserve"> </w:t>
      </w:r>
      <w:r w:rsidR="00320344" w:rsidRPr="0026466A">
        <w:rPr>
          <w:rFonts w:eastAsia="Calibri" w:cs="Arial"/>
          <w:color w:val="000000"/>
          <w:lang w:eastAsia="en-GB"/>
        </w:rPr>
        <w:t xml:space="preserve">our ‘local path to net zero’ hub up with </w:t>
      </w:r>
      <w:r w:rsidR="00AC744F" w:rsidRPr="0026466A">
        <w:rPr>
          <w:rFonts w:eastAsia="Calibri" w:cs="Arial"/>
          <w:color w:val="000000"/>
          <w:lang w:eastAsia="en-GB"/>
        </w:rPr>
        <w:t>more think pieces, talking heads from industry experts and case study videos of</w:t>
      </w:r>
      <w:r w:rsidR="005C5199" w:rsidRPr="0026466A">
        <w:rPr>
          <w:rFonts w:eastAsia="Calibri" w:cs="Arial"/>
          <w:color w:val="000000"/>
          <w:lang w:eastAsia="en-GB"/>
        </w:rPr>
        <w:t xml:space="preserve"> leading practice by councils.</w:t>
      </w:r>
      <w:r w:rsidR="00AC744F" w:rsidRPr="0026466A">
        <w:rPr>
          <w:rFonts w:eastAsia="Calibri" w:cs="Arial"/>
          <w:color w:val="000000"/>
          <w:lang w:eastAsia="en-GB"/>
        </w:rPr>
        <w:t xml:space="preserve"> </w:t>
      </w:r>
    </w:p>
    <w:p w14:paraId="78097CE8" w14:textId="77777777" w:rsidR="00E56FF3" w:rsidRPr="000D5665" w:rsidRDefault="00E56FF3" w:rsidP="009D4F81">
      <w:pPr>
        <w:pStyle w:val="ListParagraph"/>
        <w:numPr>
          <w:ilvl w:val="0"/>
          <w:numId w:val="0"/>
        </w:numPr>
        <w:ind w:left="360"/>
        <w:rPr>
          <w:rFonts w:eastAsia="Calibri" w:cs="Arial"/>
          <w:i/>
          <w:iCs/>
          <w:color w:val="000000"/>
          <w:sz w:val="28"/>
          <w:szCs w:val="28"/>
          <w:lang w:eastAsia="en-GB"/>
        </w:rPr>
      </w:pPr>
    </w:p>
    <w:p w14:paraId="5E3FA974" w14:textId="4EDD3D88" w:rsidR="00EB0564" w:rsidRDefault="009D4F81" w:rsidP="00EB0564">
      <w:pPr>
        <w:pStyle w:val="ListParagraph"/>
        <w:numPr>
          <w:ilvl w:val="0"/>
          <w:numId w:val="0"/>
        </w:numPr>
        <w:spacing w:after="0"/>
        <w:ind w:left="720"/>
        <w:rPr>
          <w:rFonts w:eastAsia="Calibri" w:cs="Arial"/>
          <w:i/>
          <w:iCs/>
          <w:color w:val="000000" w:themeColor="text1"/>
          <w:lang w:eastAsia="en-GB"/>
        </w:rPr>
      </w:pPr>
      <w:r w:rsidRPr="000D5665">
        <w:rPr>
          <w:rFonts w:eastAsia="Calibri" w:cs="Arial"/>
          <w:i/>
          <w:iCs/>
          <w:color w:val="000000" w:themeColor="text1"/>
          <w:lang w:eastAsia="en-GB"/>
        </w:rPr>
        <w:t>APPG for energy studies</w:t>
      </w:r>
    </w:p>
    <w:p w14:paraId="188E7508" w14:textId="77777777" w:rsidR="0026466A" w:rsidRPr="000D5665" w:rsidRDefault="0026466A" w:rsidP="00EB0564">
      <w:pPr>
        <w:pStyle w:val="ListParagraph"/>
        <w:numPr>
          <w:ilvl w:val="0"/>
          <w:numId w:val="0"/>
        </w:numPr>
        <w:spacing w:after="0"/>
        <w:ind w:left="720"/>
        <w:rPr>
          <w:rFonts w:eastAsia="Calibri" w:cs="Arial"/>
          <w:i/>
          <w:iCs/>
          <w:color w:val="000000"/>
          <w:lang w:eastAsia="en-GB"/>
        </w:rPr>
      </w:pPr>
    </w:p>
    <w:p w14:paraId="518BB772" w14:textId="6F2CBB3E" w:rsidR="00E56FF3" w:rsidRPr="00EB0564" w:rsidRDefault="00EB0564" w:rsidP="0026466A">
      <w:pPr>
        <w:pStyle w:val="ListParagraph"/>
        <w:numPr>
          <w:ilvl w:val="0"/>
          <w:numId w:val="5"/>
        </w:numPr>
        <w:spacing w:after="0"/>
        <w:rPr>
          <w:rFonts w:eastAsia="Calibri" w:cs="Arial"/>
          <w:b/>
          <w:bCs/>
          <w:color w:val="000000"/>
          <w:lang w:eastAsia="en-GB"/>
        </w:rPr>
      </w:pPr>
      <w:r w:rsidRPr="00EB0564">
        <w:rPr>
          <w:rFonts w:eastAsia="Calibri" w:cs="Arial"/>
          <w:color w:val="000000" w:themeColor="text1"/>
          <w:lang w:eastAsia="en-GB"/>
        </w:rPr>
        <w:t>I</w:t>
      </w:r>
      <w:r w:rsidR="00224FDA" w:rsidRPr="00EB0564">
        <w:rPr>
          <w:rFonts w:eastAsia="Calibri" w:cs="Arial"/>
          <w:color w:val="000000" w:themeColor="text1"/>
          <w:lang w:eastAsia="en-GB"/>
        </w:rPr>
        <w:t>n January</w:t>
      </w:r>
      <w:r w:rsidR="00224FDA" w:rsidRPr="00EB0564">
        <w:rPr>
          <w:rFonts w:eastAsia="Calibri" w:cs="Arial"/>
          <w:b/>
          <w:bCs/>
          <w:color w:val="000000" w:themeColor="text1"/>
          <w:lang w:eastAsia="en-GB"/>
        </w:rPr>
        <w:t xml:space="preserve"> </w:t>
      </w:r>
      <w:r w:rsidR="009D4F81" w:rsidRPr="00EB0564">
        <w:rPr>
          <w:rFonts w:eastAsia="Calibri" w:cs="Arial"/>
          <w:color w:val="000000" w:themeColor="text1"/>
          <w:lang w:eastAsia="en-GB"/>
        </w:rPr>
        <w:t>we submitted evidence to the All</w:t>
      </w:r>
      <w:r w:rsidR="008A1C2D" w:rsidRPr="00EB0564">
        <w:rPr>
          <w:rFonts w:eastAsia="Calibri" w:cs="Arial"/>
          <w:color w:val="000000" w:themeColor="text1"/>
          <w:lang w:eastAsia="en-GB"/>
        </w:rPr>
        <w:t>-</w:t>
      </w:r>
      <w:r w:rsidR="009D4F81" w:rsidRPr="00EB0564">
        <w:rPr>
          <w:rFonts w:eastAsia="Calibri" w:cs="Arial"/>
          <w:color w:val="000000" w:themeColor="text1"/>
          <w:lang w:eastAsia="en-GB"/>
        </w:rPr>
        <w:t xml:space="preserve">Party Parliamentary </w:t>
      </w:r>
      <w:r w:rsidR="00D93ABF" w:rsidRPr="00EB0564">
        <w:rPr>
          <w:rFonts w:eastAsia="Calibri" w:cs="Arial"/>
          <w:color w:val="000000" w:themeColor="text1"/>
          <w:lang w:eastAsia="en-GB"/>
        </w:rPr>
        <w:t xml:space="preserve">Energy Study Group inquiry </w:t>
      </w:r>
      <w:r w:rsidR="00224FDA" w:rsidRPr="00EB0564">
        <w:rPr>
          <w:rFonts w:eastAsia="Calibri" w:cs="Arial"/>
          <w:color w:val="000000" w:themeColor="text1"/>
          <w:lang w:eastAsia="en-GB"/>
        </w:rPr>
        <w:t>into “</w:t>
      </w:r>
      <w:r w:rsidR="00F1724F" w:rsidRPr="00EB0564">
        <w:rPr>
          <w:rFonts w:eastAsia="Calibri" w:cs="Arial"/>
          <w:color w:val="000000" w:themeColor="text1"/>
          <w:lang w:eastAsia="en-GB"/>
        </w:rPr>
        <w:t>the energy policies that will drive an independent UK to net zero while fuelling the economy</w:t>
      </w:r>
      <w:r w:rsidR="00224FDA" w:rsidRPr="00EB0564">
        <w:rPr>
          <w:rFonts w:eastAsia="Calibri" w:cs="Arial"/>
          <w:color w:val="000000" w:themeColor="text1"/>
          <w:lang w:eastAsia="en-GB"/>
        </w:rPr>
        <w:t>”.</w:t>
      </w:r>
      <w:r w:rsidR="00224FDA" w:rsidRPr="00EB0564">
        <w:rPr>
          <w:rFonts w:eastAsia="Calibri" w:cs="Arial"/>
          <w:b/>
          <w:bCs/>
          <w:color w:val="000000" w:themeColor="text1"/>
          <w:lang w:eastAsia="en-GB"/>
        </w:rPr>
        <w:t xml:space="preserve"> </w:t>
      </w:r>
    </w:p>
    <w:p w14:paraId="49A85CD1" w14:textId="77777777" w:rsidR="008A1C2D" w:rsidRPr="00EB0564" w:rsidRDefault="008A1C2D" w:rsidP="008A1C2D">
      <w:pPr>
        <w:pStyle w:val="ListParagraph"/>
        <w:numPr>
          <w:ilvl w:val="0"/>
          <w:numId w:val="0"/>
        </w:numPr>
        <w:ind w:left="360"/>
        <w:rPr>
          <w:rFonts w:eastAsia="Calibri" w:cs="Arial"/>
          <w:b/>
          <w:bCs/>
          <w:color w:val="000000"/>
          <w:lang w:eastAsia="en-GB"/>
        </w:rPr>
      </w:pPr>
    </w:p>
    <w:p w14:paraId="01A4BF11" w14:textId="2C2C7997" w:rsidR="00EB0564" w:rsidRDefault="00CB4B57" w:rsidP="00EB0564">
      <w:pPr>
        <w:pStyle w:val="ListParagraph"/>
        <w:numPr>
          <w:ilvl w:val="0"/>
          <w:numId w:val="0"/>
        </w:numPr>
        <w:spacing w:after="0"/>
        <w:ind w:left="720"/>
        <w:rPr>
          <w:rFonts w:eastAsia="Calibri" w:cs="Arial"/>
          <w:i/>
          <w:iCs/>
          <w:color w:val="000000" w:themeColor="text1"/>
          <w:lang w:eastAsia="en-GB"/>
        </w:rPr>
      </w:pPr>
      <w:r w:rsidRPr="000D5665">
        <w:rPr>
          <w:rFonts w:eastAsia="Calibri" w:cs="Arial"/>
          <w:i/>
          <w:iCs/>
          <w:color w:val="000000" w:themeColor="text1"/>
          <w:lang w:eastAsia="en-GB"/>
        </w:rPr>
        <w:t>Waste and recycling</w:t>
      </w:r>
    </w:p>
    <w:p w14:paraId="41416CD9" w14:textId="77777777" w:rsidR="0026466A" w:rsidRPr="000D5665" w:rsidRDefault="0026466A" w:rsidP="00EB0564">
      <w:pPr>
        <w:pStyle w:val="ListParagraph"/>
        <w:numPr>
          <w:ilvl w:val="0"/>
          <w:numId w:val="0"/>
        </w:numPr>
        <w:spacing w:after="0"/>
        <w:ind w:left="720"/>
        <w:rPr>
          <w:rFonts w:eastAsia="Calibri" w:cs="Arial"/>
          <w:i/>
          <w:iCs/>
          <w:color w:val="000000"/>
          <w:lang w:eastAsia="en-GB"/>
        </w:rPr>
      </w:pPr>
    </w:p>
    <w:p w14:paraId="47113A67" w14:textId="47CBBDFD" w:rsidR="00021474" w:rsidRPr="0026466A" w:rsidRDefault="428AAFAC" w:rsidP="0026466A">
      <w:pPr>
        <w:pStyle w:val="ListParagraph"/>
        <w:numPr>
          <w:ilvl w:val="0"/>
          <w:numId w:val="5"/>
        </w:numPr>
        <w:spacing w:after="0"/>
        <w:rPr>
          <w:rFonts w:eastAsia="Calibri" w:cs="Arial"/>
          <w:b/>
          <w:bCs/>
          <w:color w:val="000000"/>
          <w:lang w:eastAsia="en-GB"/>
        </w:rPr>
      </w:pPr>
      <w:r w:rsidRPr="00EB0564">
        <w:rPr>
          <w:rFonts w:eastAsia="Calibri" w:cs="Arial"/>
          <w:color w:val="000000" w:themeColor="text1"/>
          <w:lang w:eastAsia="en-GB"/>
        </w:rPr>
        <w:t>Consultations on Extended Producer Responsibility</w:t>
      </w:r>
      <w:r w:rsidR="4503DD2A" w:rsidRPr="00EB0564">
        <w:rPr>
          <w:rFonts w:eastAsia="Calibri" w:cs="Arial"/>
          <w:color w:val="000000" w:themeColor="text1"/>
          <w:lang w:eastAsia="en-GB"/>
        </w:rPr>
        <w:t xml:space="preserve"> (EPR)</w:t>
      </w:r>
      <w:r w:rsidRPr="00EB0564">
        <w:rPr>
          <w:rFonts w:eastAsia="Calibri" w:cs="Arial"/>
          <w:color w:val="000000" w:themeColor="text1"/>
          <w:lang w:eastAsia="en-GB"/>
        </w:rPr>
        <w:t>, Deposit Return Schemes</w:t>
      </w:r>
      <w:r w:rsidR="4E9B3462" w:rsidRPr="00EB0564">
        <w:rPr>
          <w:rFonts w:eastAsia="Calibri" w:cs="Arial"/>
          <w:color w:val="000000" w:themeColor="text1"/>
          <w:lang w:eastAsia="en-GB"/>
        </w:rPr>
        <w:t xml:space="preserve"> (DRS)</w:t>
      </w:r>
      <w:r w:rsidRPr="00EB0564">
        <w:rPr>
          <w:rFonts w:eastAsia="Calibri" w:cs="Arial"/>
          <w:color w:val="000000" w:themeColor="text1"/>
          <w:lang w:eastAsia="en-GB"/>
        </w:rPr>
        <w:t xml:space="preserve"> and Consistency in materials collected for re</w:t>
      </w:r>
      <w:r w:rsidR="0D77C788" w:rsidRPr="00EB0564">
        <w:rPr>
          <w:rFonts w:eastAsia="Calibri" w:cs="Arial"/>
          <w:color w:val="000000" w:themeColor="text1"/>
          <w:lang w:eastAsia="en-GB"/>
        </w:rPr>
        <w:t>cycling will now be published second half of March</w:t>
      </w:r>
      <w:r w:rsidR="444BC2DA" w:rsidRPr="00EB0564">
        <w:rPr>
          <w:rFonts w:eastAsia="Calibri" w:cs="Arial"/>
          <w:color w:val="000000" w:themeColor="text1"/>
          <w:lang w:eastAsia="en-GB"/>
        </w:rPr>
        <w:t xml:space="preserve">. </w:t>
      </w:r>
      <w:r w:rsidR="708075A8" w:rsidRPr="00EB0564">
        <w:rPr>
          <w:rFonts w:eastAsia="Calibri" w:cs="Arial"/>
          <w:color w:val="000000" w:themeColor="text1"/>
          <w:lang w:eastAsia="en-GB"/>
        </w:rPr>
        <w:t>We have continued to work with local authoriti</w:t>
      </w:r>
      <w:r w:rsidR="796AAB12" w:rsidRPr="00EB0564">
        <w:rPr>
          <w:rFonts w:eastAsia="Calibri" w:cs="Arial"/>
          <w:color w:val="000000" w:themeColor="text1"/>
          <w:lang w:eastAsia="en-GB"/>
        </w:rPr>
        <w:t>es</w:t>
      </w:r>
      <w:r w:rsidR="708075A8" w:rsidRPr="00EB0564">
        <w:rPr>
          <w:rFonts w:eastAsia="Calibri" w:cs="Arial"/>
          <w:color w:val="000000" w:themeColor="text1"/>
          <w:lang w:eastAsia="en-GB"/>
        </w:rPr>
        <w:t xml:space="preserve">, </w:t>
      </w:r>
      <w:proofErr w:type="gramStart"/>
      <w:r w:rsidR="708075A8" w:rsidRPr="00EB0564">
        <w:rPr>
          <w:rFonts w:eastAsia="Calibri" w:cs="Arial"/>
          <w:color w:val="000000" w:themeColor="text1"/>
          <w:lang w:eastAsia="en-GB"/>
        </w:rPr>
        <w:t>government</w:t>
      </w:r>
      <w:proofErr w:type="gramEnd"/>
      <w:r w:rsidR="708075A8" w:rsidRPr="00EB0564">
        <w:rPr>
          <w:rFonts w:eastAsia="Calibri" w:cs="Arial"/>
          <w:color w:val="000000" w:themeColor="text1"/>
          <w:lang w:eastAsia="en-GB"/>
        </w:rPr>
        <w:t xml:space="preserve"> and the environment agency to ensure</w:t>
      </w:r>
      <w:r w:rsidR="3B805CED" w:rsidRPr="00EB0564">
        <w:rPr>
          <w:rFonts w:eastAsia="Calibri" w:cs="Arial"/>
          <w:color w:val="000000" w:themeColor="text1"/>
          <w:lang w:eastAsia="en-GB"/>
        </w:rPr>
        <w:t xml:space="preserve"> there is</w:t>
      </w:r>
      <w:r w:rsidR="708075A8" w:rsidRPr="00EB0564">
        <w:rPr>
          <w:rFonts w:eastAsia="Calibri" w:cs="Arial"/>
          <w:color w:val="000000" w:themeColor="text1"/>
          <w:lang w:eastAsia="en-GB"/>
        </w:rPr>
        <w:t xml:space="preserve"> support and guidance </w:t>
      </w:r>
      <w:r w:rsidR="603FB23C" w:rsidRPr="00EB0564">
        <w:rPr>
          <w:rFonts w:eastAsia="Calibri" w:cs="Arial"/>
          <w:color w:val="000000" w:themeColor="text1"/>
          <w:lang w:eastAsia="en-GB"/>
        </w:rPr>
        <w:t>on the</w:t>
      </w:r>
      <w:r w:rsidR="24205D09" w:rsidRPr="00EB0564">
        <w:rPr>
          <w:rFonts w:eastAsia="Calibri" w:cs="Arial"/>
          <w:color w:val="000000" w:themeColor="text1"/>
          <w:lang w:eastAsia="en-GB"/>
        </w:rPr>
        <w:t xml:space="preserve"> safe</w:t>
      </w:r>
      <w:r w:rsidR="603FB23C" w:rsidRPr="00EB0564">
        <w:rPr>
          <w:rFonts w:eastAsia="Calibri" w:cs="Arial"/>
          <w:color w:val="000000" w:themeColor="text1"/>
          <w:lang w:eastAsia="en-GB"/>
        </w:rPr>
        <w:t xml:space="preserve"> collection, transfer and disposal of waste from </w:t>
      </w:r>
      <w:r w:rsidR="1ECAB8BD" w:rsidRPr="00EB0564">
        <w:rPr>
          <w:rFonts w:eastAsia="Calibri" w:cs="Arial"/>
          <w:color w:val="000000" w:themeColor="text1"/>
          <w:lang w:eastAsia="en-GB"/>
        </w:rPr>
        <w:t>Lateral Flow Device mass testing sites.</w:t>
      </w:r>
      <w:r w:rsidR="4693E703" w:rsidRPr="00EB0564">
        <w:rPr>
          <w:rFonts w:eastAsia="Calibri" w:cs="Arial"/>
          <w:color w:val="000000" w:themeColor="text1"/>
          <w:lang w:eastAsia="en-GB"/>
        </w:rPr>
        <w:t xml:space="preserve"> </w:t>
      </w:r>
      <w:r w:rsidR="61F182D1" w:rsidRPr="00EB0564">
        <w:rPr>
          <w:rFonts w:eastAsia="Calibri" w:cs="Arial"/>
          <w:color w:val="000000" w:themeColor="text1"/>
          <w:lang w:eastAsia="en-GB"/>
        </w:rPr>
        <w:t xml:space="preserve">We have been working with </w:t>
      </w:r>
      <w:r w:rsidR="4693E703" w:rsidRPr="00EB0564">
        <w:rPr>
          <w:rFonts w:eastAsia="Calibri" w:cs="Arial"/>
          <w:color w:val="000000" w:themeColor="text1"/>
          <w:lang w:eastAsia="en-GB"/>
        </w:rPr>
        <w:t>ADEPT</w:t>
      </w:r>
      <w:r w:rsidR="3D9E11F5" w:rsidRPr="00EB0564">
        <w:rPr>
          <w:rFonts w:eastAsia="Calibri" w:cs="Arial"/>
          <w:color w:val="000000" w:themeColor="text1"/>
          <w:lang w:eastAsia="en-GB"/>
        </w:rPr>
        <w:t xml:space="preserve"> and Defra</w:t>
      </w:r>
      <w:r w:rsidR="4693E703" w:rsidRPr="00EB0564">
        <w:rPr>
          <w:rFonts w:eastAsia="Calibri" w:cs="Arial"/>
          <w:color w:val="000000" w:themeColor="text1"/>
          <w:lang w:eastAsia="en-GB"/>
        </w:rPr>
        <w:t xml:space="preserve"> </w:t>
      </w:r>
      <w:r w:rsidR="65F4331B" w:rsidRPr="00EB0564">
        <w:rPr>
          <w:rFonts w:eastAsia="Calibri" w:cs="Arial"/>
          <w:color w:val="000000" w:themeColor="text1"/>
          <w:lang w:eastAsia="en-GB"/>
        </w:rPr>
        <w:t>to restart the local authority survey</w:t>
      </w:r>
      <w:r w:rsidR="32C55014" w:rsidRPr="00EB0564">
        <w:rPr>
          <w:rFonts w:eastAsia="Calibri" w:cs="Arial"/>
          <w:color w:val="000000" w:themeColor="text1"/>
          <w:lang w:eastAsia="en-GB"/>
        </w:rPr>
        <w:t xml:space="preserve"> </w:t>
      </w:r>
      <w:r w:rsidR="43F66F3F" w:rsidRPr="00EB0564">
        <w:rPr>
          <w:rFonts w:eastAsia="Calibri" w:cs="Arial"/>
          <w:color w:val="000000" w:themeColor="text1"/>
          <w:lang w:eastAsia="en-GB"/>
        </w:rPr>
        <w:t>collecting</w:t>
      </w:r>
      <w:r w:rsidR="32C55014" w:rsidRPr="00EB0564">
        <w:rPr>
          <w:rFonts w:eastAsia="Calibri" w:cs="Arial"/>
          <w:color w:val="000000" w:themeColor="text1"/>
          <w:lang w:eastAsia="en-GB"/>
        </w:rPr>
        <w:t xml:space="preserve"> vital data on waste services during lockdown.</w:t>
      </w:r>
    </w:p>
    <w:p w14:paraId="6C9E5095" w14:textId="0D012B75" w:rsidR="0050764D" w:rsidRDefault="0050764D" w:rsidP="00FC6A7E">
      <w:pPr>
        <w:spacing w:after="0"/>
        <w:ind w:left="0" w:firstLine="0"/>
        <w:rPr>
          <w:rFonts w:eastAsia="Calibri" w:cs="Arial"/>
          <w:b/>
          <w:bCs/>
          <w:color w:val="000000" w:themeColor="text1"/>
          <w:lang w:eastAsia="en-GB"/>
        </w:rPr>
      </w:pPr>
    </w:p>
    <w:p w14:paraId="00ECCFF8" w14:textId="17F313DE" w:rsidR="007C6F26" w:rsidRDefault="007C6F26" w:rsidP="00FC6A7E">
      <w:pPr>
        <w:spacing w:after="0"/>
        <w:ind w:left="0" w:firstLine="0"/>
        <w:rPr>
          <w:rFonts w:eastAsia="Calibri" w:cs="Arial"/>
          <w:b/>
          <w:bCs/>
          <w:color w:val="000000" w:themeColor="text1"/>
          <w:lang w:eastAsia="en-GB"/>
        </w:rPr>
      </w:pPr>
    </w:p>
    <w:p w14:paraId="634DFD05" w14:textId="77777777" w:rsidR="007C6F26" w:rsidRDefault="007C6F26" w:rsidP="00FC6A7E">
      <w:pPr>
        <w:spacing w:after="0"/>
        <w:ind w:left="0" w:firstLine="0"/>
        <w:rPr>
          <w:rFonts w:eastAsia="Calibri" w:cs="Arial"/>
          <w:b/>
          <w:bCs/>
          <w:color w:val="000000" w:themeColor="text1"/>
          <w:lang w:eastAsia="en-GB"/>
        </w:rPr>
      </w:pPr>
    </w:p>
    <w:p w14:paraId="006B05EC" w14:textId="77777777" w:rsidR="00683D44" w:rsidRDefault="00683D44" w:rsidP="00FC6A7E">
      <w:pPr>
        <w:spacing w:after="0"/>
        <w:ind w:left="0" w:firstLine="0"/>
        <w:rPr>
          <w:rFonts w:eastAsia="Calibri" w:cs="Arial"/>
          <w:b/>
          <w:bCs/>
          <w:color w:val="000000" w:themeColor="text1"/>
          <w:lang w:eastAsia="en-GB"/>
        </w:rPr>
      </w:pPr>
    </w:p>
    <w:p w14:paraId="100A98C1" w14:textId="77777777" w:rsidR="00171236" w:rsidRDefault="00171236" w:rsidP="00171236">
      <w:pPr>
        <w:pStyle w:val="paragraph"/>
        <w:ind w:left="360" w:hanging="360"/>
        <w:textAlignment w:val="baseline"/>
      </w:pPr>
      <w:r>
        <w:rPr>
          <w:rStyle w:val="normaltextrun1"/>
          <w:rFonts w:ascii="Arial" w:hAnsi="Arial" w:cs="Arial"/>
          <w:b/>
          <w:bCs/>
          <w:color w:val="000000"/>
          <w:sz w:val="22"/>
          <w:szCs w:val="22"/>
        </w:rPr>
        <w:lastRenderedPageBreak/>
        <w:t>Economic Recovery</w:t>
      </w:r>
      <w:r>
        <w:rPr>
          <w:rStyle w:val="eop"/>
          <w:rFonts w:ascii="Arial" w:hAnsi="Arial" w:cs="Arial"/>
          <w:color w:val="000000"/>
          <w:sz w:val="22"/>
          <w:szCs w:val="22"/>
        </w:rPr>
        <w:t> </w:t>
      </w:r>
    </w:p>
    <w:p w14:paraId="0192E8E7" w14:textId="77777777" w:rsidR="00171236" w:rsidRPr="00171236" w:rsidRDefault="00171236" w:rsidP="00171236">
      <w:pPr>
        <w:pStyle w:val="paragraph"/>
        <w:ind w:left="360" w:hanging="360"/>
        <w:textAlignment w:val="baseline"/>
        <w:rPr>
          <w:rFonts w:ascii="Arial" w:hAnsi="Arial" w:cs="Arial"/>
        </w:rPr>
      </w:pPr>
      <w:r>
        <w:rPr>
          <w:rStyle w:val="eop"/>
          <w:rFonts w:ascii="Arial" w:hAnsi="Arial" w:cs="Arial"/>
          <w:color w:val="000000"/>
          <w:sz w:val="22"/>
          <w:szCs w:val="22"/>
        </w:rPr>
        <w:t> </w:t>
      </w:r>
    </w:p>
    <w:p w14:paraId="29CCADA9" w14:textId="01828DE4" w:rsidR="007C6F26" w:rsidRDefault="007C6F26" w:rsidP="0026466A">
      <w:pPr>
        <w:pStyle w:val="paragraph"/>
        <w:numPr>
          <w:ilvl w:val="0"/>
          <w:numId w:val="5"/>
        </w:numPr>
        <w:textAlignment w:val="baseline"/>
        <w:rPr>
          <w:rStyle w:val="normaltextrun1"/>
          <w:rFonts w:ascii="Arial" w:hAnsi="Arial" w:cs="Arial"/>
          <w:sz w:val="22"/>
          <w:szCs w:val="22"/>
        </w:rPr>
      </w:pPr>
      <w:r>
        <w:rPr>
          <w:rStyle w:val="normaltextrun1"/>
          <w:rFonts w:ascii="Arial" w:hAnsi="Arial" w:cs="Arial"/>
          <w:sz w:val="22"/>
          <w:szCs w:val="22"/>
        </w:rPr>
        <w:t>The latest data from the ONS shows that:</w:t>
      </w:r>
    </w:p>
    <w:p w14:paraId="05101DD5" w14:textId="6970AA7F" w:rsidR="007C6F26" w:rsidRDefault="007C6F26" w:rsidP="007C6F26">
      <w:pPr>
        <w:pStyle w:val="paragraph"/>
        <w:numPr>
          <w:ilvl w:val="0"/>
          <w:numId w:val="6"/>
        </w:numPr>
        <w:textAlignment w:val="baseline"/>
        <w:rPr>
          <w:rStyle w:val="normaltextrun1"/>
          <w:rFonts w:ascii="Arial" w:hAnsi="Arial" w:cs="Arial"/>
          <w:sz w:val="22"/>
          <w:szCs w:val="22"/>
        </w:rPr>
      </w:pPr>
      <w:r>
        <w:rPr>
          <w:rStyle w:val="normaltextrun1"/>
          <w:rFonts w:ascii="Arial" w:hAnsi="Arial" w:cs="Arial"/>
          <w:sz w:val="22"/>
          <w:szCs w:val="22"/>
        </w:rPr>
        <w:t xml:space="preserve">Over the year </w:t>
      </w:r>
      <w:proofErr w:type="gramStart"/>
      <w:r>
        <w:rPr>
          <w:rStyle w:val="normaltextrun1"/>
          <w:rFonts w:ascii="Arial" w:hAnsi="Arial" w:cs="Arial"/>
          <w:sz w:val="22"/>
          <w:szCs w:val="22"/>
        </w:rPr>
        <w:t>2020 as a whole, GDP</w:t>
      </w:r>
      <w:proofErr w:type="gramEnd"/>
      <w:r>
        <w:rPr>
          <w:rStyle w:val="normaltextrun1"/>
          <w:rFonts w:ascii="Arial" w:hAnsi="Arial" w:cs="Arial"/>
          <w:sz w:val="22"/>
          <w:szCs w:val="22"/>
        </w:rPr>
        <w:t xml:space="preserve"> contracted by 9.9%, marking the largest annual fall in UK GDP on record (GDP First Quarterly Estimate October to November 2020, </w:t>
      </w:r>
      <w:r w:rsidRPr="007C6F26">
        <w:rPr>
          <w:rStyle w:val="normaltextrun1"/>
          <w:rFonts w:ascii="Arial" w:hAnsi="Arial" w:cs="Arial"/>
          <w:i/>
          <w:iCs/>
          <w:sz w:val="22"/>
          <w:szCs w:val="22"/>
        </w:rPr>
        <w:t>ONS 12 July 2021</w:t>
      </w:r>
      <w:r>
        <w:rPr>
          <w:rStyle w:val="normaltextrun1"/>
          <w:rFonts w:ascii="Arial" w:hAnsi="Arial" w:cs="Arial"/>
          <w:sz w:val="22"/>
          <w:szCs w:val="22"/>
        </w:rPr>
        <w:t>).</w:t>
      </w:r>
    </w:p>
    <w:p w14:paraId="16E93F0D" w14:textId="2E9E146E" w:rsidR="007C6F26" w:rsidRDefault="007C6F26" w:rsidP="007C6F26">
      <w:pPr>
        <w:pStyle w:val="paragraph"/>
        <w:numPr>
          <w:ilvl w:val="0"/>
          <w:numId w:val="6"/>
        </w:numPr>
        <w:textAlignment w:val="baseline"/>
        <w:rPr>
          <w:rStyle w:val="normaltextrun1"/>
          <w:rFonts w:ascii="Arial" w:hAnsi="Arial" w:cs="Arial"/>
          <w:sz w:val="22"/>
          <w:szCs w:val="22"/>
        </w:rPr>
      </w:pPr>
      <w:r>
        <w:rPr>
          <w:rStyle w:val="normaltextrun1"/>
          <w:rFonts w:ascii="Arial" w:hAnsi="Arial" w:cs="Arial"/>
          <w:sz w:val="22"/>
          <w:szCs w:val="22"/>
        </w:rPr>
        <w:t>GDP grew by 1.2% in December 2020 after falling by 2.3% in November. The economy grew by 1% in quarter 4 (October to December), following a 16.3% rise in quarter 3 (July to September).</w:t>
      </w:r>
    </w:p>
    <w:p w14:paraId="2728C923" w14:textId="62B91D8D" w:rsidR="007C6F26" w:rsidRDefault="007C6F26" w:rsidP="007C6F26">
      <w:pPr>
        <w:pStyle w:val="paragraph"/>
        <w:ind w:left="720"/>
        <w:textAlignment w:val="baseline"/>
        <w:rPr>
          <w:rStyle w:val="normaltextrun1"/>
          <w:rFonts w:ascii="Arial" w:hAnsi="Arial" w:cs="Arial"/>
          <w:sz w:val="22"/>
          <w:szCs w:val="22"/>
        </w:rPr>
      </w:pPr>
    </w:p>
    <w:p w14:paraId="72AFA241" w14:textId="6A41D3D8" w:rsidR="007C6F26" w:rsidRDefault="007C6F26" w:rsidP="007C6F26">
      <w:pPr>
        <w:pStyle w:val="paragraph"/>
        <w:ind w:left="720"/>
        <w:textAlignment w:val="baseline"/>
        <w:rPr>
          <w:rStyle w:val="normaltextrun1"/>
          <w:rFonts w:ascii="Arial" w:hAnsi="Arial" w:cs="Arial"/>
          <w:sz w:val="22"/>
          <w:szCs w:val="22"/>
        </w:rPr>
      </w:pPr>
      <w:r>
        <w:rPr>
          <w:rStyle w:val="normaltextrun1"/>
          <w:rFonts w:ascii="Arial" w:hAnsi="Arial" w:cs="Arial"/>
          <w:sz w:val="22"/>
          <w:szCs w:val="22"/>
        </w:rPr>
        <w:t>18.1 The pattern of growth reflects the level of variation of the Covid related restrictions throughout the year.</w:t>
      </w:r>
    </w:p>
    <w:p w14:paraId="51969246" w14:textId="77777777" w:rsidR="007C6F26" w:rsidRDefault="007C6F26" w:rsidP="007C6F26">
      <w:pPr>
        <w:pStyle w:val="paragraph"/>
        <w:ind w:left="720"/>
        <w:textAlignment w:val="baseline"/>
        <w:rPr>
          <w:rStyle w:val="normaltextrun1"/>
          <w:rFonts w:ascii="Arial" w:hAnsi="Arial" w:cs="Arial"/>
          <w:sz w:val="22"/>
          <w:szCs w:val="22"/>
        </w:rPr>
      </w:pPr>
    </w:p>
    <w:p w14:paraId="2FF0135A" w14:textId="187660F9" w:rsidR="00171236" w:rsidRDefault="00171236" w:rsidP="0026466A">
      <w:pPr>
        <w:pStyle w:val="paragraph"/>
        <w:numPr>
          <w:ilvl w:val="0"/>
          <w:numId w:val="5"/>
        </w:numPr>
        <w:textAlignment w:val="baseline"/>
        <w:rPr>
          <w:rFonts w:ascii="Arial" w:hAnsi="Arial" w:cs="Arial"/>
          <w:sz w:val="22"/>
          <w:szCs w:val="22"/>
        </w:rPr>
      </w:pPr>
      <w:r w:rsidRPr="00171236">
        <w:rPr>
          <w:rStyle w:val="normaltextrun1"/>
          <w:rFonts w:ascii="Arial" w:hAnsi="Arial" w:cs="Arial"/>
          <w:sz w:val="22"/>
          <w:szCs w:val="22"/>
        </w:rPr>
        <w:t>According to the latest Bank of England Monetary Policy Report (3 February 2021)</w:t>
      </w:r>
    </w:p>
    <w:p w14:paraId="0FE7FFBC" w14:textId="77777777" w:rsidR="00171236" w:rsidRDefault="00171236" w:rsidP="004B61E2">
      <w:pPr>
        <w:pStyle w:val="paragraph"/>
        <w:numPr>
          <w:ilvl w:val="1"/>
          <w:numId w:val="3"/>
        </w:numPr>
        <w:ind w:left="1560" w:hanging="480"/>
        <w:textAlignment w:val="baseline"/>
        <w:rPr>
          <w:rFonts w:ascii="Arial" w:hAnsi="Arial" w:cs="Arial"/>
          <w:sz w:val="22"/>
          <w:szCs w:val="22"/>
        </w:rPr>
      </w:pPr>
      <w:r w:rsidRPr="00171236">
        <w:rPr>
          <w:rStyle w:val="normaltextrun1"/>
          <w:rFonts w:ascii="Arial" w:hAnsi="Arial" w:cs="Arial"/>
          <w:sz w:val="22"/>
          <w:szCs w:val="22"/>
        </w:rPr>
        <w:t>UK GDP is expected to fall by around 4% in 2021 Q1, which will be 12% below its 2019 Q4 level.</w:t>
      </w:r>
      <w:r w:rsidRPr="00171236">
        <w:rPr>
          <w:rStyle w:val="eop"/>
          <w:rFonts w:ascii="Arial" w:hAnsi="Arial" w:cs="Arial"/>
          <w:sz w:val="22"/>
          <w:szCs w:val="22"/>
        </w:rPr>
        <w:t> </w:t>
      </w:r>
    </w:p>
    <w:p w14:paraId="247FFE62" w14:textId="77777777" w:rsidR="00171236" w:rsidRDefault="00171236" w:rsidP="004B61E2">
      <w:pPr>
        <w:pStyle w:val="paragraph"/>
        <w:numPr>
          <w:ilvl w:val="1"/>
          <w:numId w:val="3"/>
        </w:numPr>
        <w:ind w:left="1560" w:hanging="480"/>
        <w:textAlignment w:val="baseline"/>
        <w:rPr>
          <w:rFonts w:ascii="Arial" w:hAnsi="Arial" w:cs="Arial"/>
          <w:sz w:val="22"/>
          <w:szCs w:val="22"/>
        </w:rPr>
      </w:pPr>
      <w:r w:rsidRPr="00171236">
        <w:rPr>
          <w:rStyle w:val="normaltextrun1"/>
          <w:rFonts w:ascii="Arial" w:hAnsi="Arial" w:cs="Arial"/>
          <w:sz w:val="22"/>
          <w:szCs w:val="22"/>
        </w:rPr>
        <w:t>The projections for growth are 5% in 2021; 7.25% in 2022 and 1.25% in 2023.</w:t>
      </w:r>
      <w:r w:rsidRPr="00171236">
        <w:rPr>
          <w:rStyle w:val="eop"/>
          <w:rFonts w:ascii="Arial" w:hAnsi="Arial" w:cs="Arial"/>
          <w:sz w:val="22"/>
          <w:szCs w:val="22"/>
        </w:rPr>
        <w:t> </w:t>
      </w:r>
    </w:p>
    <w:p w14:paraId="067953DF" w14:textId="77777777" w:rsidR="00171236" w:rsidRDefault="00171236" w:rsidP="004B61E2">
      <w:pPr>
        <w:pStyle w:val="paragraph"/>
        <w:numPr>
          <w:ilvl w:val="1"/>
          <w:numId w:val="3"/>
        </w:numPr>
        <w:ind w:left="1560" w:hanging="480"/>
        <w:textAlignment w:val="baseline"/>
        <w:rPr>
          <w:rFonts w:ascii="Arial" w:hAnsi="Arial" w:cs="Arial"/>
          <w:sz w:val="22"/>
          <w:szCs w:val="22"/>
        </w:rPr>
      </w:pPr>
      <w:r w:rsidRPr="00171236">
        <w:rPr>
          <w:rStyle w:val="normaltextrun1"/>
          <w:rFonts w:ascii="Arial" w:hAnsi="Arial" w:cs="Arial"/>
          <w:sz w:val="22"/>
          <w:szCs w:val="22"/>
        </w:rPr>
        <w:t>Unemployment is expected to increase from 5.1% in 2020 Q4 to 5.5% in 2021 Q1</w:t>
      </w:r>
      <w:r>
        <w:rPr>
          <w:rStyle w:val="eop"/>
          <w:rFonts w:ascii="Arial" w:hAnsi="Arial" w:cs="Arial"/>
          <w:sz w:val="22"/>
          <w:szCs w:val="22"/>
        </w:rPr>
        <w:t>.</w:t>
      </w:r>
    </w:p>
    <w:p w14:paraId="3F08AFC7" w14:textId="77777777" w:rsidR="00171236" w:rsidRDefault="00171236" w:rsidP="004B61E2">
      <w:pPr>
        <w:pStyle w:val="paragraph"/>
        <w:numPr>
          <w:ilvl w:val="1"/>
          <w:numId w:val="3"/>
        </w:numPr>
        <w:ind w:left="1560" w:hanging="480"/>
        <w:textAlignment w:val="baseline"/>
        <w:rPr>
          <w:rFonts w:ascii="Arial" w:hAnsi="Arial" w:cs="Arial"/>
          <w:sz w:val="22"/>
          <w:szCs w:val="22"/>
        </w:rPr>
      </w:pPr>
      <w:r w:rsidRPr="00171236">
        <w:rPr>
          <w:rStyle w:val="normaltextrun1"/>
          <w:rFonts w:ascii="Arial" w:hAnsi="Arial" w:cs="Arial"/>
          <w:sz w:val="22"/>
          <w:szCs w:val="22"/>
        </w:rPr>
        <w:t>HMRC states that the number of employees on company payrolls has fallen by over 800,000 since the start of 2020. </w:t>
      </w:r>
      <w:r w:rsidRPr="00171236">
        <w:rPr>
          <w:rStyle w:val="eop"/>
          <w:rFonts w:ascii="Arial" w:hAnsi="Arial" w:cs="Arial"/>
          <w:sz w:val="22"/>
          <w:szCs w:val="22"/>
        </w:rPr>
        <w:t> </w:t>
      </w:r>
    </w:p>
    <w:p w14:paraId="0404EBB0" w14:textId="1E848A12" w:rsidR="00171236" w:rsidRDefault="00171236" w:rsidP="004B61E2">
      <w:pPr>
        <w:pStyle w:val="paragraph"/>
        <w:numPr>
          <w:ilvl w:val="1"/>
          <w:numId w:val="3"/>
        </w:numPr>
        <w:ind w:left="1560" w:hanging="480"/>
        <w:textAlignment w:val="baseline"/>
        <w:rPr>
          <w:rFonts w:ascii="Arial" w:hAnsi="Arial" w:cs="Arial"/>
          <w:sz w:val="22"/>
          <w:szCs w:val="22"/>
        </w:rPr>
      </w:pPr>
      <w:r w:rsidRPr="00171236">
        <w:rPr>
          <w:rStyle w:val="normaltextrun1"/>
          <w:rFonts w:ascii="Arial" w:hAnsi="Arial" w:cs="Arial"/>
          <w:sz w:val="22"/>
          <w:szCs w:val="22"/>
        </w:rPr>
        <w:t>As job support schemes are unwound, and as activity recovers, “most workers are judged likely to return to work, although some jobs are likely to be lost”</w:t>
      </w:r>
      <w:r>
        <w:rPr>
          <w:rStyle w:val="eop"/>
          <w:rFonts w:ascii="Arial" w:hAnsi="Arial" w:cs="Arial"/>
          <w:sz w:val="22"/>
          <w:szCs w:val="22"/>
        </w:rPr>
        <w:t>.</w:t>
      </w:r>
    </w:p>
    <w:p w14:paraId="17225D48" w14:textId="5DB1895D" w:rsidR="00171236" w:rsidRDefault="00171236" w:rsidP="004B61E2">
      <w:pPr>
        <w:pStyle w:val="paragraph"/>
        <w:numPr>
          <w:ilvl w:val="1"/>
          <w:numId w:val="3"/>
        </w:numPr>
        <w:ind w:left="1560" w:hanging="480"/>
        <w:textAlignment w:val="baseline"/>
        <w:rPr>
          <w:rStyle w:val="eop"/>
          <w:rFonts w:ascii="Arial" w:hAnsi="Arial" w:cs="Arial"/>
          <w:sz w:val="22"/>
          <w:szCs w:val="22"/>
        </w:rPr>
      </w:pPr>
      <w:r w:rsidRPr="00171236">
        <w:rPr>
          <w:rStyle w:val="normaltextrun1"/>
          <w:rFonts w:ascii="Arial" w:hAnsi="Arial" w:cs="Arial"/>
          <w:sz w:val="22"/>
          <w:szCs w:val="22"/>
        </w:rPr>
        <w:t>Inflation which is anticipated to be 0.8% in 2021 Q1 is expected to rise further throughout the year as energy prices increase and the temporary cut to VAT ends.</w:t>
      </w:r>
      <w:r w:rsidRPr="00171236">
        <w:rPr>
          <w:rStyle w:val="eop"/>
          <w:rFonts w:ascii="Arial" w:hAnsi="Arial" w:cs="Arial"/>
          <w:sz w:val="22"/>
          <w:szCs w:val="22"/>
        </w:rPr>
        <w:t> </w:t>
      </w:r>
    </w:p>
    <w:p w14:paraId="7EEF90CB" w14:textId="77777777" w:rsidR="00171236" w:rsidRPr="00171236" w:rsidRDefault="00171236" w:rsidP="00171236">
      <w:pPr>
        <w:pStyle w:val="paragraph"/>
        <w:ind w:left="1500"/>
        <w:textAlignment w:val="baseline"/>
        <w:rPr>
          <w:rFonts w:ascii="Arial" w:hAnsi="Arial" w:cs="Arial"/>
          <w:sz w:val="22"/>
          <w:szCs w:val="22"/>
        </w:rPr>
      </w:pPr>
    </w:p>
    <w:p w14:paraId="155BACEA" w14:textId="77777777" w:rsidR="00171236" w:rsidRDefault="00171236" w:rsidP="0026466A">
      <w:pPr>
        <w:pStyle w:val="paragraph"/>
        <w:numPr>
          <w:ilvl w:val="0"/>
          <w:numId w:val="5"/>
        </w:numPr>
        <w:textAlignment w:val="baseline"/>
      </w:pPr>
      <w:r>
        <w:rPr>
          <w:rStyle w:val="normaltextrun1"/>
          <w:rFonts w:ascii="Arial" w:hAnsi="Arial" w:cs="Arial"/>
          <w:sz w:val="22"/>
          <w:szCs w:val="22"/>
        </w:rPr>
        <w:t xml:space="preserve"> It has been challenging for Whitehall to focus on longer term economic recovery, given the immediate pressures of responding to the pandemic. However, some interesting work has been done. Under the auspices of MHCLG’s Local Economic Development Group a number of task and finish groups, chaired by local government chief executives, were established to look at urban and rural recovery, business support and skills and employment (particularly focused on the implementation of the Kickstart programme). These task and finish groups have now reported and MHCLG has engaged across Whitehall on the recommendations. </w:t>
      </w:r>
      <w:r>
        <w:rPr>
          <w:rStyle w:val="eop"/>
          <w:rFonts w:ascii="Arial" w:hAnsi="Arial" w:cs="Arial"/>
          <w:sz w:val="22"/>
          <w:szCs w:val="22"/>
        </w:rPr>
        <w:t> </w:t>
      </w:r>
    </w:p>
    <w:p w14:paraId="04E78AA9" w14:textId="77777777" w:rsidR="00171236" w:rsidRDefault="00171236" w:rsidP="00171236">
      <w:pPr>
        <w:pStyle w:val="paragraph"/>
        <w:ind w:left="720"/>
        <w:textAlignment w:val="baseline"/>
      </w:pPr>
    </w:p>
    <w:p w14:paraId="4F56F283" w14:textId="39C035B5" w:rsidR="00171236" w:rsidRPr="00171236" w:rsidRDefault="00171236" w:rsidP="0026466A">
      <w:pPr>
        <w:pStyle w:val="paragraph"/>
        <w:numPr>
          <w:ilvl w:val="0"/>
          <w:numId w:val="5"/>
        </w:numPr>
        <w:textAlignment w:val="baseline"/>
        <w:rPr>
          <w:rStyle w:val="normaltextrun1"/>
        </w:rPr>
      </w:pPr>
      <w:r w:rsidRPr="00171236">
        <w:rPr>
          <w:rStyle w:val="normaltextrun1"/>
          <w:rFonts w:ascii="Arial" w:hAnsi="Arial" w:cs="Arial"/>
          <w:sz w:val="22"/>
          <w:szCs w:val="22"/>
        </w:rPr>
        <w:t xml:space="preserve">A ministerial Urban Task Force has been established, jointly chaired by the Secretary of State, Robert </w:t>
      </w:r>
      <w:proofErr w:type="spellStart"/>
      <w:r w:rsidRPr="00171236">
        <w:rPr>
          <w:rStyle w:val="normaltextrun1"/>
          <w:rFonts w:ascii="Arial" w:hAnsi="Arial" w:cs="Arial"/>
          <w:sz w:val="22"/>
          <w:szCs w:val="22"/>
        </w:rPr>
        <w:t>Jenrick</w:t>
      </w:r>
      <w:proofErr w:type="spellEnd"/>
      <w:r w:rsidRPr="00171236">
        <w:rPr>
          <w:rStyle w:val="normaltextrun1"/>
          <w:rFonts w:ascii="Arial" w:hAnsi="Arial" w:cs="Arial"/>
          <w:sz w:val="22"/>
          <w:szCs w:val="22"/>
        </w:rPr>
        <w:t xml:space="preserve"> and Peter Freeman, chairman of Homes England, with a wide number of sectors represented. Sir Richard Leese, Leader of Manchester City Council is the lead local government representative. </w:t>
      </w:r>
      <w:r w:rsidRPr="00171236">
        <w:rPr>
          <w:rStyle w:val="eop"/>
          <w:rFonts w:ascii="Arial" w:hAnsi="Arial" w:cs="Arial"/>
          <w:sz w:val="22"/>
          <w:szCs w:val="22"/>
        </w:rPr>
        <w:t> </w:t>
      </w:r>
    </w:p>
    <w:p w14:paraId="2E56D12C" w14:textId="77777777" w:rsidR="00171236" w:rsidRPr="00171236" w:rsidRDefault="00171236" w:rsidP="00171236">
      <w:pPr>
        <w:pStyle w:val="paragraph"/>
        <w:ind w:left="720"/>
        <w:textAlignment w:val="baseline"/>
        <w:rPr>
          <w:rStyle w:val="normaltextrun1"/>
        </w:rPr>
      </w:pPr>
    </w:p>
    <w:p w14:paraId="513BA33A" w14:textId="7CA4F33B" w:rsidR="00171236" w:rsidRPr="00171236" w:rsidRDefault="00171236" w:rsidP="0026466A">
      <w:pPr>
        <w:pStyle w:val="ListParagraph"/>
        <w:numPr>
          <w:ilvl w:val="0"/>
          <w:numId w:val="5"/>
        </w:numPr>
        <w:rPr>
          <w:rStyle w:val="normaltextrun1"/>
          <w:rFonts w:ascii="Times New Roman" w:hAnsi="Times New Roman" w:cs="Times New Roman"/>
          <w:sz w:val="24"/>
          <w:szCs w:val="24"/>
        </w:rPr>
      </w:pPr>
      <w:r w:rsidRPr="00171236">
        <w:rPr>
          <w:rStyle w:val="normaltextrun1"/>
          <w:rFonts w:cs="Arial"/>
        </w:rPr>
        <w:t>The LGA will need the continue to push to ensure that longer term recovery in all areas of the country remains a high priority across the whole country.</w:t>
      </w:r>
      <w:r w:rsidRPr="00171236">
        <w:rPr>
          <w:rStyle w:val="eop"/>
          <w:rFonts w:cs="Arial"/>
        </w:rPr>
        <w:t> </w:t>
      </w:r>
    </w:p>
    <w:p w14:paraId="33DD63EB" w14:textId="0F9353FA" w:rsidR="00171236" w:rsidRPr="00171236" w:rsidRDefault="00171236" w:rsidP="0026466A">
      <w:pPr>
        <w:pStyle w:val="paragraph"/>
        <w:numPr>
          <w:ilvl w:val="0"/>
          <w:numId w:val="5"/>
        </w:numPr>
        <w:textAlignment w:val="baseline"/>
        <w:rPr>
          <w:rStyle w:val="eop"/>
        </w:rPr>
      </w:pPr>
      <w:r w:rsidRPr="00171236">
        <w:rPr>
          <w:rStyle w:val="normaltextrun1"/>
          <w:rFonts w:ascii="Arial" w:hAnsi="Arial" w:cs="Arial"/>
          <w:sz w:val="22"/>
          <w:szCs w:val="22"/>
        </w:rPr>
        <w:t>We are still waiting for the Government to publish the prospectuses for the Levelling Up Fund</w:t>
      </w:r>
      <w:r w:rsidRPr="00171236">
        <w:rPr>
          <w:rStyle w:val="normaltextrun1"/>
          <w:rFonts w:ascii="Arial" w:hAnsi="Arial" w:cs="Arial"/>
          <w:color w:val="444444"/>
          <w:sz w:val="22"/>
          <w:szCs w:val="22"/>
        </w:rPr>
        <w:t xml:space="preserve"> and £220m to pilot projects in preparation for the UKSPF. At the LGA’s Councillors Forum on 21 January 2021, Robert </w:t>
      </w:r>
      <w:proofErr w:type="spellStart"/>
      <w:r w:rsidRPr="00171236">
        <w:rPr>
          <w:rStyle w:val="normaltextrun1"/>
          <w:rFonts w:ascii="Arial" w:hAnsi="Arial" w:cs="Arial"/>
          <w:color w:val="444444"/>
          <w:sz w:val="22"/>
          <w:szCs w:val="22"/>
        </w:rPr>
        <w:t>Jenrick</w:t>
      </w:r>
      <w:proofErr w:type="spellEnd"/>
      <w:r w:rsidRPr="00171236">
        <w:rPr>
          <w:rStyle w:val="normaltextrun1"/>
          <w:rFonts w:ascii="Arial" w:hAnsi="Arial" w:cs="Arial"/>
          <w:color w:val="444444"/>
          <w:sz w:val="22"/>
          <w:szCs w:val="22"/>
        </w:rPr>
        <w:t xml:space="preserve"> stated that these would be </w:t>
      </w:r>
      <w:r w:rsidRPr="00171236">
        <w:rPr>
          <w:rStyle w:val="normaltextrun1"/>
          <w:rFonts w:ascii="Arial" w:hAnsi="Arial" w:cs="Arial"/>
          <w:color w:val="444444"/>
          <w:sz w:val="22"/>
          <w:szCs w:val="22"/>
        </w:rPr>
        <w:lastRenderedPageBreak/>
        <w:t xml:space="preserve">published within weeks. Following the Secretary of States recent comments, these funds are now expected to be delivered via councils.  The LGA has said that it is </w:t>
      </w:r>
      <w:r w:rsidRPr="00171236">
        <w:rPr>
          <w:rStyle w:val="normaltextrun1"/>
          <w:rFonts w:ascii="Arial" w:hAnsi="Arial" w:cs="Arial"/>
          <w:color w:val="464B51"/>
          <w:sz w:val="22"/>
          <w:szCs w:val="22"/>
        </w:rPr>
        <w:t>concerned by the prospect of a competitive bidding process at a time when councils want to be fully focused on protecting communities and businesses from the impact of the pandemic.</w:t>
      </w:r>
      <w:r w:rsidRPr="00171236">
        <w:rPr>
          <w:rStyle w:val="eop"/>
          <w:rFonts w:ascii="Arial" w:hAnsi="Arial" w:cs="Arial"/>
          <w:color w:val="464B51"/>
          <w:sz w:val="22"/>
          <w:szCs w:val="22"/>
        </w:rPr>
        <w:t> </w:t>
      </w:r>
    </w:p>
    <w:p w14:paraId="22095233" w14:textId="77777777" w:rsidR="00171236" w:rsidRPr="00171236" w:rsidRDefault="00171236" w:rsidP="00171236">
      <w:pPr>
        <w:pStyle w:val="paragraph"/>
        <w:ind w:left="720"/>
        <w:textAlignment w:val="baseline"/>
      </w:pPr>
    </w:p>
    <w:p w14:paraId="4F4EFB52" w14:textId="021D9C05" w:rsidR="00171236" w:rsidRPr="00171236" w:rsidRDefault="00171236" w:rsidP="0026466A">
      <w:pPr>
        <w:pStyle w:val="paragraph"/>
        <w:numPr>
          <w:ilvl w:val="0"/>
          <w:numId w:val="5"/>
        </w:numPr>
        <w:textAlignment w:val="baseline"/>
      </w:pPr>
      <w:r>
        <w:rPr>
          <w:rStyle w:val="normaltextrun1"/>
          <w:rFonts w:ascii="Arial" w:hAnsi="Arial" w:cs="Arial"/>
          <w:color w:val="464B51"/>
          <w:sz w:val="22"/>
          <w:szCs w:val="22"/>
        </w:rPr>
        <w:t xml:space="preserve">In our 2021 </w:t>
      </w:r>
      <w:hyperlink r:id="rId34" w:tgtFrame="_blank" w:history="1">
        <w:r>
          <w:rPr>
            <w:rStyle w:val="normaltextrun1"/>
            <w:rFonts w:ascii="Arial" w:hAnsi="Arial" w:cs="Arial"/>
            <w:color w:val="0563C1"/>
            <w:sz w:val="22"/>
            <w:szCs w:val="22"/>
            <w:u w:val="single"/>
          </w:rPr>
          <w:t>Budget submission</w:t>
        </w:r>
      </w:hyperlink>
      <w:r>
        <w:rPr>
          <w:rStyle w:val="normaltextrun1"/>
          <w:rFonts w:ascii="Arial" w:hAnsi="Arial" w:cs="Arial"/>
          <w:color w:val="464B51"/>
          <w:sz w:val="22"/>
          <w:szCs w:val="22"/>
        </w:rPr>
        <w:t xml:space="preserve"> to the Treasury the LGA has stated that the Government must move away from a pattern of piecemeal, fragmented, and short-term interventions driven by Whitehall silos, towards a localist settlement that gives councils the ability to drive green and inclusive growth that meets the needs of their communities. </w:t>
      </w:r>
      <w:hyperlink r:id="rId35" w:tgtFrame="_blank" w:history="1">
        <w:r>
          <w:rPr>
            <w:rStyle w:val="normaltextrun1"/>
            <w:rFonts w:ascii="Arial" w:hAnsi="Arial" w:cs="Arial"/>
            <w:b/>
            <w:bCs/>
            <w:color w:val="0563C1"/>
            <w:sz w:val="22"/>
            <w:szCs w:val="22"/>
            <w:u w:val="single"/>
          </w:rPr>
          <w:t>Recently published research highlights the link between fiscal decentralisation and growth</w:t>
        </w:r>
      </w:hyperlink>
      <w:r>
        <w:rPr>
          <w:rStyle w:val="normaltextrun1"/>
          <w:rFonts w:ascii="Arial" w:hAnsi="Arial" w:cs="Arial"/>
          <w:color w:val="464B51"/>
          <w:sz w:val="22"/>
          <w:szCs w:val="22"/>
        </w:rPr>
        <w:t>: if the UK moved to the Organisation for Economic Co-operation and Development (OECD) average for tax decentralisation, all regions of England could see a gain in GDP, with on average a 1.79 per cent increase.</w:t>
      </w:r>
      <w:r w:rsidRPr="00171236">
        <w:rPr>
          <w:rStyle w:val="eop"/>
          <w:rFonts w:ascii="Arial" w:hAnsi="Arial" w:cs="Arial"/>
          <w:color w:val="464B51"/>
          <w:sz w:val="22"/>
          <w:szCs w:val="22"/>
        </w:rPr>
        <w:t> </w:t>
      </w:r>
    </w:p>
    <w:p w14:paraId="56CBD9AE" w14:textId="77777777" w:rsidR="00171236" w:rsidRDefault="00171236" w:rsidP="00171236">
      <w:pPr>
        <w:pStyle w:val="paragraph"/>
        <w:textAlignment w:val="baseline"/>
        <w:rPr>
          <w:rStyle w:val="normaltextrun1"/>
          <w:rFonts w:ascii="Arial" w:hAnsi="Arial" w:cs="Arial"/>
          <w:color w:val="464B51"/>
          <w:sz w:val="22"/>
          <w:szCs w:val="22"/>
        </w:rPr>
      </w:pPr>
    </w:p>
    <w:p w14:paraId="240C6789" w14:textId="515E4395" w:rsidR="00171236" w:rsidRDefault="00171236" w:rsidP="0026466A">
      <w:pPr>
        <w:pStyle w:val="paragraph"/>
        <w:numPr>
          <w:ilvl w:val="0"/>
          <w:numId w:val="5"/>
        </w:numPr>
        <w:textAlignment w:val="baseline"/>
      </w:pPr>
      <w:r>
        <w:rPr>
          <w:rStyle w:val="normaltextrun1"/>
          <w:rFonts w:ascii="Arial" w:hAnsi="Arial" w:cs="Arial"/>
          <w:color w:val="464B51"/>
          <w:sz w:val="22"/>
          <w:szCs w:val="22"/>
        </w:rPr>
        <w:t xml:space="preserve">The LGA has established an </w:t>
      </w:r>
      <w:hyperlink r:id="rId36" w:tgtFrame="_blank" w:history="1">
        <w:r>
          <w:rPr>
            <w:rStyle w:val="normaltextrun1"/>
            <w:rFonts w:ascii="Arial" w:hAnsi="Arial" w:cs="Arial"/>
            <w:color w:val="0563C1"/>
            <w:sz w:val="22"/>
            <w:szCs w:val="22"/>
            <w:u w:val="single"/>
          </w:rPr>
          <w:t>Economic Growth Adviser programme</w:t>
        </w:r>
      </w:hyperlink>
      <w:r>
        <w:rPr>
          <w:rStyle w:val="normaltextrun1"/>
          <w:rFonts w:ascii="Arial" w:hAnsi="Arial" w:cs="Arial"/>
          <w:color w:val="464B51"/>
          <w:sz w:val="22"/>
          <w:szCs w:val="22"/>
        </w:rPr>
        <w:t xml:space="preserve"> with the purpose of </w:t>
      </w:r>
      <w:r>
        <w:rPr>
          <w:rStyle w:val="normaltextrun1"/>
          <w:rFonts w:ascii="Arial" w:hAnsi="Arial" w:cs="Arial"/>
          <w:sz w:val="22"/>
          <w:szCs w:val="22"/>
        </w:rPr>
        <w:t xml:space="preserve">offering direct bespoke advice and support to local authorities. Through the process public, </w:t>
      </w:r>
      <w:proofErr w:type="gramStart"/>
      <w:r>
        <w:rPr>
          <w:rStyle w:val="normaltextrun1"/>
          <w:rFonts w:ascii="Arial" w:hAnsi="Arial" w:cs="Arial"/>
          <w:sz w:val="22"/>
          <w:szCs w:val="22"/>
        </w:rPr>
        <w:t>business</w:t>
      </w:r>
      <w:proofErr w:type="gramEnd"/>
      <w:r>
        <w:rPr>
          <w:rStyle w:val="normaltextrun1"/>
          <w:rFonts w:ascii="Arial" w:hAnsi="Arial" w:cs="Arial"/>
          <w:sz w:val="22"/>
          <w:szCs w:val="22"/>
        </w:rPr>
        <w:t xml:space="preserve"> and non-governmental partners work collectively to create better conditions for economic growth and employment generation.</w:t>
      </w:r>
      <w:r>
        <w:rPr>
          <w:rStyle w:val="eop"/>
          <w:rFonts w:ascii="Arial" w:hAnsi="Arial" w:cs="Arial"/>
          <w:sz w:val="22"/>
          <w:szCs w:val="22"/>
        </w:rPr>
        <w:t> </w:t>
      </w:r>
    </w:p>
    <w:p w14:paraId="773D2970" w14:textId="77777777" w:rsidR="00171236" w:rsidRDefault="00171236" w:rsidP="00FC6A7E">
      <w:pPr>
        <w:spacing w:after="0"/>
        <w:ind w:left="0" w:firstLine="0"/>
        <w:rPr>
          <w:rFonts w:eastAsia="Calibri" w:cs="Arial"/>
          <w:b/>
          <w:bCs/>
          <w:color w:val="000000" w:themeColor="text1"/>
          <w:lang w:eastAsia="en-GB"/>
        </w:rPr>
      </w:pPr>
    </w:p>
    <w:p w14:paraId="2768B8E6" w14:textId="77777777" w:rsidR="004D7B35" w:rsidRPr="00EB0564" w:rsidRDefault="004D7B35" w:rsidP="00FC6A7E">
      <w:pPr>
        <w:spacing w:after="0"/>
        <w:ind w:left="0" w:firstLine="0"/>
        <w:rPr>
          <w:rFonts w:eastAsia="Calibri" w:cs="Arial"/>
          <w:b/>
          <w:bCs/>
          <w:color w:val="000000" w:themeColor="text1"/>
          <w:lang w:eastAsia="en-GB"/>
        </w:rPr>
      </w:pPr>
    </w:p>
    <w:p w14:paraId="6519D1C1" w14:textId="45E1778D" w:rsidR="00FC6A7E" w:rsidRPr="00EB0564" w:rsidRDefault="00F7328A" w:rsidP="00FC6A7E">
      <w:pPr>
        <w:spacing w:after="0"/>
        <w:ind w:left="0" w:firstLine="0"/>
        <w:rPr>
          <w:rFonts w:eastAsia="Calibri" w:cs="Arial"/>
          <w:b/>
          <w:bCs/>
          <w:color w:val="000000" w:themeColor="text1"/>
          <w:lang w:eastAsia="en-GB"/>
        </w:rPr>
      </w:pPr>
      <w:r w:rsidRPr="00EB0564">
        <w:rPr>
          <w:rFonts w:eastAsia="Calibri" w:cs="Arial"/>
          <w:b/>
          <w:bCs/>
          <w:color w:val="000000" w:themeColor="text1"/>
          <w:lang w:eastAsia="en-GB"/>
        </w:rPr>
        <w:t xml:space="preserve">Planning </w:t>
      </w:r>
      <w:r w:rsidR="00FC6A7E" w:rsidRPr="00EB0564">
        <w:rPr>
          <w:rFonts w:eastAsia="Calibri" w:cs="Arial"/>
          <w:b/>
          <w:bCs/>
          <w:color w:val="000000" w:themeColor="text1"/>
          <w:lang w:eastAsia="en-GB"/>
        </w:rPr>
        <w:t>consultations</w:t>
      </w:r>
    </w:p>
    <w:p w14:paraId="3594AFAF" w14:textId="3D5E611B" w:rsidR="004F774C" w:rsidRPr="00EB0564" w:rsidRDefault="00804667" w:rsidP="0026466A">
      <w:pPr>
        <w:pStyle w:val="NormalWeb"/>
        <w:numPr>
          <w:ilvl w:val="0"/>
          <w:numId w:val="5"/>
        </w:numPr>
        <w:spacing w:before="150" w:beforeAutospacing="0" w:after="300" w:afterAutospacing="0" w:line="276" w:lineRule="auto"/>
        <w:rPr>
          <w:rFonts w:ascii="Arial" w:hAnsi="Arial" w:cs="Arial"/>
          <w:color w:val="2D2D2D"/>
        </w:rPr>
      </w:pPr>
      <w:r w:rsidRPr="00EB0564">
        <w:rPr>
          <w:rFonts w:ascii="Arial" w:hAnsi="Arial" w:cs="Arial"/>
          <w:color w:val="2D2D2D"/>
        </w:rPr>
        <w:t xml:space="preserve">As part of the ongoing planning reforms, the </w:t>
      </w:r>
      <w:r w:rsidR="00A26B06" w:rsidRPr="00EB0564">
        <w:rPr>
          <w:rFonts w:ascii="Arial" w:hAnsi="Arial" w:cs="Arial"/>
          <w:color w:val="2D2D2D"/>
        </w:rPr>
        <w:t>Government</w:t>
      </w:r>
      <w:r w:rsidRPr="00EB0564">
        <w:rPr>
          <w:rFonts w:ascii="Arial" w:hAnsi="Arial" w:cs="Arial"/>
          <w:color w:val="2D2D2D"/>
        </w:rPr>
        <w:t xml:space="preserve"> </w:t>
      </w:r>
      <w:r w:rsidR="00A26B06" w:rsidRPr="00EB0564">
        <w:rPr>
          <w:rFonts w:ascii="Arial" w:hAnsi="Arial" w:cs="Arial"/>
          <w:color w:val="2D2D2D"/>
        </w:rPr>
        <w:t>consult</w:t>
      </w:r>
      <w:r w:rsidRPr="00EB0564">
        <w:rPr>
          <w:rFonts w:ascii="Arial" w:hAnsi="Arial" w:cs="Arial"/>
          <w:color w:val="2D2D2D"/>
        </w:rPr>
        <w:t xml:space="preserve">ed on </w:t>
      </w:r>
      <w:hyperlink r:id="rId37" w:tgtFrame="_blank" w:history="1">
        <w:r w:rsidR="00A26B06" w:rsidRPr="00EB0564">
          <w:rPr>
            <w:rStyle w:val="Hyperlink"/>
            <w:rFonts w:ascii="Arial" w:hAnsi="Arial" w:cs="Arial"/>
            <w:b/>
            <w:bCs/>
            <w:color w:val="941C80"/>
          </w:rPr>
          <w:t>Supporting housing delivery and public sector infrastructure</w:t>
        </w:r>
      </w:hyperlink>
      <w:r w:rsidR="00A26B06" w:rsidRPr="00EB0564">
        <w:rPr>
          <w:rFonts w:ascii="Arial" w:hAnsi="Arial" w:cs="Arial"/>
          <w:b/>
          <w:bCs/>
          <w:color w:val="2D2D2D"/>
        </w:rPr>
        <w:t xml:space="preserve">. </w:t>
      </w:r>
      <w:r w:rsidR="006764E6" w:rsidRPr="00EB0564">
        <w:rPr>
          <w:rFonts w:ascii="Arial" w:hAnsi="Arial" w:cs="Arial"/>
          <w:color w:val="2D2D2D"/>
        </w:rPr>
        <w:t>The p</w:t>
      </w:r>
      <w:r w:rsidR="00A26B06" w:rsidRPr="00EB0564">
        <w:rPr>
          <w:rFonts w:ascii="Arial" w:hAnsi="Arial" w:cs="Arial"/>
          <w:color w:val="2D2D2D"/>
        </w:rPr>
        <w:t xml:space="preserve">roposals </w:t>
      </w:r>
      <w:r w:rsidR="00640633" w:rsidRPr="00EB0564">
        <w:rPr>
          <w:rFonts w:ascii="Arial" w:hAnsi="Arial" w:cs="Arial"/>
          <w:color w:val="2D2D2D"/>
        </w:rPr>
        <w:t>would</w:t>
      </w:r>
      <w:r w:rsidR="00A26B06" w:rsidRPr="00EB0564">
        <w:rPr>
          <w:rFonts w:ascii="Arial" w:hAnsi="Arial" w:cs="Arial"/>
          <w:color w:val="2D2D2D"/>
        </w:rPr>
        <w:t xml:space="preserve"> allow premises in the new Commercial, Business and Service use class (E use class) to be converted into residential use without planning permission, under a new permitted development right</w:t>
      </w:r>
      <w:r w:rsidR="00191C0E" w:rsidRPr="00EB0564">
        <w:rPr>
          <w:rFonts w:ascii="Arial" w:hAnsi="Arial" w:cs="Arial"/>
          <w:color w:val="2D2D2D"/>
        </w:rPr>
        <w:t xml:space="preserve"> and </w:t>
      </w:r>
      <w:r w:rsidR="00352249" w:rsidRPr="00EB0564">
        <w:rPr>
          <w:rFonts w:ascii="Arial" w:hAnsi="Arial" w:cs="Arial"/>
          <w:color w:val="2D2D2D"/>
        </w:rPr>
        <w:t xml:space="preserve">a </w:t>
      </w:r>
      <w:r w:rsidR="00A26B06" w:rsidRPr="00EB0564">
        <w:rPr>
          <w:rFonts w:ascii="Arial" w:hAnsi="Arial" w:cs="Arial"/>
          <w:color w:val="2D2D2D"/>
        </w:rPr>
        <w:t xml:space="preserve">faster planning application process for the extension of public service developments such as hospitals, schools, colleges and prisons. </w:t>
      </w:r>
      <w:hyperlink r:id="rId38" w:tgtFrame="_blank" w:history="1">
        <w:r w:rsidR="00A26B06" w:rsidRPr="00EB0564">
          <w:rPr>
            <w:rStyle w:val="Hyperlink"/>
            <w:rFonts w:ascii="Arial" w:hAnsi="Arial" w:cs="Arial"/>
            <w:color w:val="941C80"/>
          </w:rPr>
          <w:t>In our response</w:t>
        </w:r>
      </w:hyperlink>
      <w:r w:rsidR="00A26B06" w:rsidRPr="00EB0564">
        <w:rPr>
          <w:rFonts w:ascii="Arial" w:hAnsi="Arial" w:cs="Arial"/>
          <w:color w:val="2D2D2D"/>
        </w:rPr>
        <w:t xml:space="preserve"> we said the</w:t>
      </w:r>
      <w:r w:rsidR="0037223D" w:rsidRPr="00EB0564">
        <w:rPr>
          <w:rFonts w:ascii="Arial" w:hAnsi="Arial" w:cs="Arial"/>
          <w:color w:val="2D2D2D"/>
        </w:rPr>
        <w:t xml:space="preserve"> </w:t>
      </w:r>
      <w:r w:rsidR="00A26B06" w:rsidRPr="00EB0564">
        <w:rPr>
          <w:rFonts w:ascii="Arial" w:hAnsi="Arial" w:cs="Arial"/>
          <w:color w:val="2D2D2D"/>
        </w:rPr>
        <w:t xml:space="preserve">proposals </w:t>
      </w:r>
      <w:r w:rsidR="004F774C" w:rsidRPr="00EB0564">
        <w:rPr>
          <w:rFonts w:ascii="Arial" w:hAnsi="Arial" w:cs="Arial"/>
          <w:color w:val="000000" w:themeColor="text1"/>
          <w:shd w:val="clear" w:color="auto" w:fill="FFFFFF"/>
        </w:rPr>
        <w:t xml:space="preserve">undermine councils’ ability to make decisions that reflect local need and </w:t>
      </w:r>
      <w:r w:rsidR="00A26B06" w:rsidRPr="00EB0564">
        <w:rPr>
          <w:rFonts w:ascii="Arial" w:hAnsi="Arial" w:cs="Arial"/>
          <w:color w:val="2D2D2D"/>
        </w:rPr>
        <w:t xml:space="preserve">could undermine councils’ plans for </w:t>
      </w:r>
      <w:r w:rsidR="00A82CE6" w:rsidRPr="00EB0564">
        <w:rPr>
          <w:rFonts w:ascii="Arial" w:hAnsi="Arial" w:cs="Arial"/>
          <w:color w:val="2D2D2D"/>
        </w:rPr>
        <w:t>local recovery</w:t>
      </w:r>
      <w:r w:rsidR="002D3BEF" w:rsidRPr="00EB0564">
        <w:rPr>
          <w:rFonts w:ascii="Arial" w:hAnsi="Arial" w:cs="Arial"/>
          <w:color w:val="2D2D2D"/>
        </w:rPr>
        <w:t>.</w:t>
      </w:r>
    </w:p>
    <w:p w14:paraId="0C921D3D" w14:textId="49BAC2D7" w:rsidR="00FF619B" w:rsidRPr="00EB0564" w:rsidRDefault="004F2ACA" w:rsidP="0026466A">
      <w:pPr>
        <w:pStyle w:val="ListParagraph"/>
        <w:numPr>
          <w:ilvl w:val="0"/>
          <w:numId w:val="5"/>
        </w:numPr>
        <w:spacing w:after="0"/>
        <w:ind w:left="709"/>
        <w:rPr>
          <w:rFonts w:eastAsia="Calibri" w:cs="Arial"/>
          <w:color w:val="000000" w:themeColor="text1"/>
          <w:lang w:eastAsia="en-GB"/>
        </w:rPr>
      </w:pPr>
      <w:r w:rsidRPr="00EB0564">
        <w:rPr>
          <w:rFonts w:eastAsia="Calibri" w:cs="Arial"/>
          <w:b/>
          <w:bCs/>
          <w:color w:val="000000" w:themeColor="text1"/>
          <w:lang w:eastAsia="en-GB"/>
        </w:rPr>
        <w:t xml:space="preserve"> </w:t>
      </w:r>
      <w:r w:rsidR="00A57F5D" w:rsidRPr="00EB0564">
        <w:rPr>
          <w:rFonts w:eastAsia="Calibri" w:cs="Arial"/>
          <w:color w:val="000000" w:themeColor="text1"/>
          <w:lang w:eastAsia="en-GB"/>
        </w:rPr>
        <w:t>The Government</w:t>
      </w:r>
      <w:r w:rsidRPr="00EB0564">
        <w:rPr>
          <w:rFonts w:eastAsia="Calibri" w:cs="Arial"/>
          <w:color w:val="000000" w:themeColor="text1"/>
          <w:lang w:eastAsia="en-GB"/>
        </w:rPr>
        <w:t xml:space="preserve"> is </w:t>
      </w:r>
      <w:r w:rsidR="00EC66D6" w:rsidRPr="00EB0564">
        <w:rPr>
          <w:rFonts w:eastAsia="Calibri" w:cs="Arial"/>
          <w:color w:val="000000" w:themeColor="text1"/>
          <w:lang w:eastAsia="en-GB"/>
        </w:rPr>
        <w:t xml:space="preserve">currently consulting on two </w:t>
      </w:r>
      <w:r w:rsidR="00C90E5A" w:rsidRPr="00EB0564">
        <w:rPr>
          <w:rFonts w:eastAsia="Calibri" w:cs="Arial"/>
          <w:color w:val="000000" w:themeColor="text1"/>
          <w:lang w:eastAsia="en-GB"/>
        </w:rPr>
        <w:t xml:space="preserve">additional </w:t>
      </w:r>
      <w:r w:rsidR="00A57F5D" w:rsidRPr="00EB0564">
        <w:rPr>
          <w:rFonts w:eastAsia="Calibri" w:cs="Arial"/>
          <w:color w:val="000000" w:themeColor="text1"/>
          <w:lang w:eastAsia="en-GB"/>
        </w:rPr>
        <w:t>sets of proposals</w:t>
      </w:r>
      <w:r w:rsidR="006677CE" w:rsidRPr="00EB0564">
        <w:rPr>
          <w:rFonts w:eastAsia="Calibri" w:cs="Arial"/>
          <w:color w:val="000000" w:themeColor="text1"/>
          <w:lang w:eastAsia="en-GB"/>
        </w:rPr>
        <w:t xml:space="preserve"> which we </w:t>
      </w:r>
      <w:r w:rsidR="00EB0564" w:rsidRPr="00EB0564">
        <w:rPr>
          <w:rFonts w:eastAsia="Calibri" w:cs="Arial"/>
          <w:color w:val="000000" w:themeColor="text1"/>
          <w:lang w:eastAsia="en-GB"/>
        </w:rPr>
        <w:t xml:space="preserve">  </w:t>
      </w:r>
      <w:r w:rsidR="00265848">
        <w:rPr>
          <w:rFonts w:eastAsia="Calibri" w:cs="Arial"/>
          <w:color w:val="000000" w:themeColor="text1"/>
          <w:lang w:eastAsia="en-GB"/>
        </w:rPr>
        <w:t xml:space="preserve">   </w:t>
      </w:r>
      <w:r w:rsidR="006677CE" w:rsidRPr="00EB0564">
        <w:rPr>
          <w:rFonts w:eastAsia="Calibri" w:cs="Arial"/>
          <w:color w:val="000000" w:themeColor="text1"/>
          <w:lang w:eastAsia="en-GB"/>
        </w:rPr>
        <w:t>will respond to</w:t>
      </w:r>
      <w:r w:rsidR="00EB0564" w:rsidRPr="00EB0564">
        <w:rPr>
          <w:rFonts w:eastAsia="Calibri" w:cs="Arial"/>
          <w:color w:val="000000" w:themeColor="text1"/>
          <w:lang w:eastAsia="en-GB"/>
        </w:rPr>
        <w:t>:</w:t>
      </w:r>
    </w:p>
    <w:p w14:paraId="014288D7" w14:textId="2930F8F4" w:rsidR="00F7328A" w:rsidRPr="00EB0564" w:rsidRDefault="00473CDF" w:rsidP="00473CDF">
      <w:pPr>
        <w:pStyle w:val="ListParagraph"/>
        <w:numPr>
          <w:ilvl w:val="0"/>
          <w:numId w:val="0"/>
        </w:numPr>
        <w:spacing w:after="0"/>
        <w:ind w:left="1440"/>
        <w:rPr>
          <w:rFonts w:eastAsia="Calibri" w:cs="Arial"/>
          <w:color w:val="000000" w:themeColor="text1"/>
          <w:lang w:eastAsia="en-GB"/>
        </w:rPr>
      </w:pPr>
      <w:r>
        <w:t>1</w:t>
      </w:r>
      <w:r w:rsidR="00171236">
        <w:t>8</w:t>
      </w:r>
      <w:r>
        <w:t xml:space="preserve">.1 </w:t>
      </w:r>
      <w:hyperlink r:id="rId39" w:history="1">
        <w:r w:rsidR="003F5901" w:rsidRPr="00EB0564">
          <w:rPr>
            <w:rStyle w:val="Hyperlink"/>
            <w:rFonts w:eastAsia="Calibri" w:cs="Arial"/>
            <w:b/>
            <w:bCs/>
            <w:lang w:eastAsia="en-GB"/>
          </w:rPr>
          <w:t xml:space="preserve">Right to regenerate: reform </w:t>
        </w:r>
        <w:r w:rsidR="00A57F5D" w:rsidRPr="00EB0564">
          <w:rPr>
            <w:rStyle w:val="Hyperlink"/>
            <w:rFonts w:eastAsia="Calibri" w:cs="Arial"/>
            <w:b/>
            <w:bCs/>
            <w:lang w:eastAsia="en-GB"/>
          </w:rPr>
          <w:t>of the Right to Contest</w:t>
        </w:r>
      </w:hyperlink>
      <w:r w:rsidR="00A57F5D" w:rsidRPr="00EB0564">
        <w:rPr>
          <w:rFonts w:eastAsia="Calibri" w:cs="Arial"/>
          <w:color w:val="000000" w:themeColor="text1"/>
          <w:lang w:eastAsia="en-GB"/>
        </w:rPr>
        <w:t xml:space="preserve"> </w:t>
      </w:r>
      <w:r w:rsidR="004972C9" w:rsidRPr="00EB0564">
        <w:rPr>
          <w:rFonts w:eastAsia="Calibri" w:cs="Arial"/>
          <w:color w:val="000000" w:themeColor="text1"/>
          <w:lang w:eastAsia="en-GB"/>
        </w:rPr>
        <w:t xml:space="preserve">is meant </w:t>
      </w:r>
      <w:r w:rsidR="0087407A" w:rsidRPr="00EB0564">
        <w:rPr>
          <w:rFonts w:cs="Arial"/>
          <w:lang w:val="en"/>
        </w:rPr>
        <w:t xml:space="preserve">to encourage the right to be </w:t>
      </w:r>
      <w:proofErr w:type="spellStart"/>
      <w:r w:rsidR="0087407A" w:rsidRPr="00EB0564">
        <w:rPr>
          <w:rFonts w:cs="Arial"/>
          <w:lang w:val="en"/>
        </w:rPr>
        <w:t>utilised</w:t>
      </w:r>
      <w:proofErr w:type="spellEnd"/>
      <w:r w:rsidR="0087407A" w:rsidRPr="00EB0564">
        <w:rPr>
          <w:rFonts w:cs="Arial"/>
          <w:lang w:val="en"/>
        </w:rPr>
        <w:t xml:space="preserve"> more effectively and more widely to stimulate regeneration and the more productive use of land.</w:t>
      </w:r>
      <w:r w:rsidR="00036CCF" w:rsidRPr="00EB0564">
        <w:rPr>
          <w:rFonts w:cs="Arial"/>
          <w:lang w:val="en"/>
        </w:rPr>
        <w:t xml:space="preserve"> </w:t>
      </w:r>
      <w:r w:rsidR="00106B5F" w:rsidRPr="00EB0564">
        <w:rPr>
          <w:rFonts w:cs="Arial"/>
          <w:lang w:val="en"/>
        </w:rPr>
        <w:t xml:space="preserve">It </w:t>
      </w:r>
      <w:r w:rsidR="00770571" w:rsidRPr="00EB0564">
        <w:rPr>
          <w:rFonts w:cs="Arial"/>
          <w:lang w:val="en"/>
        </w:rPr>
        <w:t>i</w:t>
      </w:r>
      <w:r w:rsidR="00B96BA3" w:rsidRPr="00EB0564">
        <w:rPr>
          <w:rFonts w:cs="Arial"/>
          <w:lang w:val="en"/>
        </w:rPr>
        <w:t>s intended to</w:t>
      </w:r>
      <w:r w:rsidR="00754EC8" w:rsidRPr="00EB0564">
        <w:rPr>
          <w:rFonts w:cs="Arial"/>
          <w:lang w:val="en"/>
        </w:rPr>
        <w:t xml:space="preserve"> provide a quicker and easier route for individuals, businesses and </w:t>
      </w:r>
      <w:proofErr w:type="spellStart"/>
      <w:r w:rsidR="00754EC8" w:rsidRPr="00EB0564">
        <w:rPr>
          <w:rFonts w:cs="Arial"/>
          <w:lang w:val="en"/>
        </w:rPr>
        <w:t>organisations</w:t>
      </w:r>
      <w:proofErr w:type="spellEnd"/>
      <w:r w:rsidR="00754EC8" w:rsidRPr="00EB0564">
        <w:rPr>
          <w:rFonts w:cs="Arial"/>
          <w:lang w:val="en"/>
        </w:rPr>
        <w:t xml:space="preserve"> to identify, purchase and redevelop underused or empty land in their area.</w:t>
      </w:r>
      <w:r w:rsidR="006D3B8F" w:rsidRPr="00EB0564">
        <w:rPr>
          <w:rFonts w:cs="Arial"/>
          <w:lang w:val="en"/>
        </w:rPr>
        <w:t xml:space="preserve"> The deadline for responses is 13 March. </w:t>
      </w:r>
    </w:p>
    <w:p w14:paraId="0C3269A0" w14:textId="77777777" w:rsidR="001E387D" w:rsidRPr="00EB0564" w:rsidRDefault="001E387D" w:rsidP="00C01885">
      <w:pPr>
        <w:pStyle w:val="ListParagraph"/>
        <w:numPr>
          <w:ilvl w:val="0"/>
          <w:numId w:val="0"/>
        </w:numPr>
        <w:spacing w:after="0"/>
        <w:ind w:left="1440"/>
        <w:rPr>
          <w:rFonts w:eastAsia="Calibri" w:cs="Arial"/>
          <w:color w:val="000000" w:themeColor="text1"/>
          <w:lang w:eastAsia="en-GB"/>
        </w:rPr>
      </w:pPr>
    </w:p>
    <w:p w14:paraId="21CE13DE" w14:textId="57E39FA8" w:rsidR="00106B5F" w:rsidRPr="00EB0564" w:rsidRDefault="00473CDF" w:rsidP="00473CDF">
      <w:pPr>
        <w:pStyle w:val="ListParagraph"/>
        <w:numPr>
          <w:ilvl w:val="0"/>
          <w:numId w:val="0"/>
        </w:numPr>
        <w:spacing w:after="0"/>
        <w:ind w:left="1440"/>
        <w:rPr>
          <w:rFonts w:eastAsia="Calibri" w:cs="Arial"/>
          <w:color w:val="000000" w:themeColor="text1"/>
          <w:lang w:eastAsia="en-GB"/>
        </w:rPr>
      </w:pPr>
      <w:r>
        <w:rPr>
          <w:rFonts w:cs="Arial"/>
        </w:rPr>
        <w:t>1</w:t>
      </w:r>
      <w:r w:rsidR="00171236">
        <w:rPr>
          <w:rFonts w:cs="Arial"/>
        </w:rPr>
        <w:t>8</w:t>
      </w:r>
      <w:r>
        <w:rPr>
          <w:rFonts w:cs="Arial"/>
        </w:rPr>
        <w:t xml:space="preserve">.2 </w:t>
      </w:r>
      <w:r w:rsidR="001E387D" w:rsidRPr="00EB0564">
        <w:rPr>
          <w:rFonts w:cs="Arial"/>
        </w:rPr>
        <w:t xml:space="preserve">The Government is seeking views by 27 March on </w:t>
      </w:r>
      <w:hyperlink r:id="rId40" w:history="1">
        <w:r w:rsidR="001E387D" w:rsidRPr="00EB0564">
          <w:rPr>
            <w:rStyle w:val="Hyperlink"/>
            <w:rFonts w:cs="Arial"/>
            <w:b/>
            <w:bCs/>
          </w:rPr>
          <w:t>draft revisions to the National Planning Policy Framework (NPPF) and draft National Model Design Code</w:t>
        </w:r>
      </w:hyperlink>
      <w:r w:rsidR="001E387D" w:rsidRPr="00EB0564">
        <w:rPr>
          <w:rFonts w:cs="Arial"/>
          <w:b/>
          <w:bCs/>
        </w:rPr>
        <w:t xml:space="preserve"> </w:t>
      </w:r>
      <w:r w:rsidR="001E387D" w:rsidRPr="00EB0564">
        <w:rPr>
          <w:rFonts w:cs="Arial"/>
        </w:rPr>
        <w:t xml:space="preserve">for England as part of the planning reforms. </w:t>
      </w:r>
      <w:r w:rsidR="007C12DB" w:rsidRPr="00EB0564">
        <w:rPr>
          <w:rFonts w:cs="Arial"/>
        </w:rPr>
        <w:t xml:space="preserve">The </w:t>
      </w:r>
      <w:r w:rsidR="001E387D" w:rsidRPr="00EB0564">
        <w:rPr>
          <w:rFonts w:cs="Arial"/>
          <w:shd w:val="clear" w:color="auto" w:fill="FFFFFF"/>
        </w:rPr>
        <w:t xml:space="preserve">National Model Design Code </w:t>
      </w:r>
      <w:r w:rsidR="007C12DB" w:rsidRPr="00EB0564">
        <w:rPr>
          <w:rFonts w:cs="Arial"/>
          <w:shd w:val="clear" w:color="auto" w:fill="FFFFFF"/>
        </w:rPr>
        <w:t xml:space="preserve">is meant to </w:t>
      </w:r>
      <w:r w:rsidR="001E387D" w:rsidRPr="00EB0564">
        <w:rPr>
          <w:rFonts w:cs="Arial"/>
          <w:shd w:val="clear" w:color="auto" w:fill="FFFFFF"/>
        </w:rPr>
        <w:t>provide</w:t>
      </w:r>
      <w:r w:rsidR="007C12DB" w:rsidRPr="00EB0564">
        <w:rPr>
          <w:rFonts w:cs="Arial"/>
          <w:shd w:val="clear" w:color="auto" w:fill="FFFFFF"/>
        </w:rPr>
        <w:t xml:space="preserve"> </w:t>
      </w:r>
      <w:r w:rsidR="001E387D" w:rsidRPr="00EB0564">
        <w:rPr>
          <w:rFonts w:cs="Arial"/>
          <w:shd w:val="clear" w:color="auto" w:fill="FFFFFF"/>
        </w:rPr>
        <w:t xml:space="preserve">a clear framework setting out the parameters that contribute to good design and a step-by-step process </w:t>
      </w:r>
      <w:r w:rsidR="001E387D" w:rsidRPr="00EB0564">
        <w:rPr>
          <w:rFonts w:cs="Arial"/>
          <w:shd w:val="clear" w:color="auto" w:fill="FFFFFF"/>
        </w:rPr>
        <w:lastRenderedPageBreak/>
        <w:t>for local authorities to follow to produce their own local codes and guides. The NPPF clarifies that all areas should produce their own codes or guides, based on the principles set out in the Design Code</w:t>
      </w:r>
      <w:r w:rsidR="001E387D" w:rsidRPr="00EB0564">
        <w:rPr>
          <w:rFonts w:cs="Arial"/>
        </w:rPr>
        <w:t>.</w:t>
      </w:r>
    </w:p>
    <w:p w14:paraId="516C2F4A" w14:textId="778A08DF" w:rsidR="00F7328A" w:rsidRDefault="00F7328A" w:rsidP="00F7328A">
      <w:pPr>
        <w:spacing w:after="0"/>
        <w:ind w:left="360" w:hanging="360"/>
        <w:rPr>
          <w:rFonts w:eastAsia="Calibri" w:cs="Arial"/>
          <w:b/>
          <w:bCs/>
          <w:color w:val="000000" w:themeColor="text1"/>
          <w:lang w:eastAsia="en-GB"/>
        </w:rPr>
      </w:pPr>
    </w:p>
    <w:p w14:paraId="0583517F" w14:textId="2AD0DAFA" w:rsidR="004D7B35" w:rsidRDefault="004D7B35" w:rsidP="00F7328A">
      <w:pPr>
        <w:spacing w:after="0"/>
        <w:ind w:left="360" w:hanging="360"/>
        <w:rPr>
          <w:rFonts w:eastAsia="Calibri" w:cs="Arial"/>
          <w:b/>
          <w:bCs/>
          <w:color w:val="000000" w:themeColor="text1"/>
          <w:lang w:eastAsia="en-GB"/>
        </w:rPr>
      </w:pPr>
    </w:p>
    <w:p w14:paraId="296D7300" w14:textId="66E19A18" w:rsidR="0026466A" w:rsidRDefault="0026466A" w:rsidP="00F7328A">
      <w:pPr>
        <w:spacing w:after="0"/>
        <w:ind w:left="360" w:hanging="360"/>
        <w:rPr>
          <w:rFonts w:eastAsia="Calibri" w:cs="Arial"/>
          <w:b/>
          <w:bCs/>
          <w:color w:val="000000" w:themeColor="text1"/>
          <w:lang w:eastAsia="en-GB"/>
        </w:rPr>
      </w:pPr>
    </w:p>
    <w:p w14:paraId="77E1756A" w14:textId="1F625686" w:rsidR="0026466A" w:rsidRDefault="0026466A" w:rsidP="00F7328A">
      <w:pPr>
        <w:spacing w:after="0"/>
        <w:ind w:left="360" w:hanging="360"/>
        <w:rPr>
          <w:rFonts w:eastAsia="Calibri" w:cs="Arial"/>
          <w:b/>
          <w:bCs/>
          <w:color w:val="000000" w:themeColor="text1"/>
          <w:lang w:eastAsia="en-GB"/>
        </w:rPr>
      </w:pPr>
    </w:p>
    <w:p w14:paraId="1A9E25A1" w14:textId="77777777" w:rsidR="0026466A" w:rsidRPr="00EB0564" w:rsidRDefault="0026466A" w:rsidP="00F7328A">
      <w:pPr>
        <w:spacing w:after="0"/>
        <w:ind w:left="360" w:hanging="360"/>
        <w:rPr>
          <w:rFonts w:eastAsia="Calibri" w:cs="Arial"/>
          <w:b/>
          <w:bCs/>
          <w:color w:val="000000" w:themeColor="text1"/>
          <w:lang w:eastAsia="en-GB"/>
        </w:rPr>
      </w:pPr>
    </w:p>
    <w:p w14:paraId="651E08D9" w14:textId="5B7E9829" w:rsidR="7E06E827" w:rsidRPr="00EB0564" w:rsidRDefault="7E06E827" w:rsidP="1CE34D7B">
      <w:pPr>
        <w:spacing w:after="0"/>
        <w:ind w:left="360" w:hanging="360"/>
        <w:rPr>
          <w:rFonts w:eastAsia="Calibri" w:cs="Arial"/>
          <w:b/>
          <w:bCs/>
          <w:color w:val="000000" w:themeColor="text1"/>
          <w:lang w:eastAsia="en-GB"/>
        </w:rPr>
      </w:pPr>
      <w:r w:rsidRPr="00EB0564">
        <w:rPr>
          <w:rFonts w:eastAsia="Calibri" w:cs="Arial"/>
          <w:b/>
          <w:bCs/>
          <w:color w:val="000000" w:themeColor="text1"/>
          <w:lang w:eastAsia="en-GB"/>
        </w:rPr>
        <w:t>High Streets</w:t>
      </w:r>
      <w:r w:rsidR="6F3465EC" w:rsidRPr="00EB0564">
        <w:rPr>
          <w:rFonts w:eastAsia="Calibri" w:cs="Arial"/>
          <w:b/>
          <w:bCs/>
          <w:color w:val="000000" w:themeColor="text1"/>
          <w:lang w:eastAsia="en-GB"/>
        </w:rPr>
        <w:t xml:space="preserve"> - dealing with empty properties</w:t>
      </w:r>
    </w:p>
    <w:p w14:paraId="5439F342" w14:textId="75112659" w:rsidR="1CE34D7B" w:rsidRPr="00EB0564" w:rsidRDefault="1CE34D7B" w:rsidP="1CE34D7B">
      <w:pPr>
        <w:spacing w:after="0"/>
        <w:ind w:left="360" w:hanging="360"/>
        <w:rPr>
          <w:rFonts w:eastAsia="Calibri" w:cs="Arial"/>
          <w:b/>
          <w:bCs/>
          <w:color w:val="000000" w:themeColor="text1"/>
          <w:lang w:eastAsia="en-GB"/>
        </w:rPr>
      </w:pPr>
    </w:p>
    <w:p w14:paraId="3F44CB7D" w14:textId="7432360B" w:rsidR="1CE34D7B" w:rsidRPr="00EB0564" w:rsidRDefault="0BC6004F" w:rsidP="0026466A">
      <w:pPr>
        <w:pStyle w:val="ListParagraph"/>
        <w:numPr>
          <w:ilvl w:val="0"/>
          <w:numId w:val="5"/>
        </w:numPr>
        <w:spacing w:after="0"/>
        <w:rPr>
          <w:rFonts w:eastAsiaTheme="minorEastAsia" w:cs="Arial"/>
          <w:color w:val="000000" w:themeColor="text1"/>
        </w:rPr>
      </w:pPr>
      <w:r w:rsidRPr="00EB0564">
        <w:rPr>
          <w:rFonts w:eastAsia="Helvetica" w:cs="Arial"/>
          <w:color w:val="2D2D2D"/>
        </w:rPr>
        <w:t xml:space="preserve">As previously mentioned to the Board, </w:t>
      </w:r>
      <w:r w:rsidR="7505969E" w:rsidRPr="00EB0564">
        <w:rPr>
          <w:rFonts w:eastAsia="Helvetica" w:cs="Arial"/>
          <w:color w:val="2D2D2D"/>
        </w:rPr>
        <w:t>t</w:t>
      </w:r>
      <w:r w:rsidR="3FA14A6B" w:rsidRPr="00EB0564">
        <w:rPr>
          <w:rFonts w:eastAsia="Helvetica" w:cs="Arial"/>
          <w:color w:val="2D2D2D"/>
        </w:rPr>
        <w:t xml:space="preserve">he LGA has produced </w:t>
      </w:r>
      <w:hyperlink r:id="rId41">
        <w:r w:rsidR="3FA14A6B" w:rsidRPr="00EB0564">
          <w:rPr>
            <w:rStyle w:val="Hyperlink"/>
            <w:rFonts w:eastAsia="Helvetica" w:cs="Arial"/>
          </w:rPr>
          <w:t>a good practice guide</w:t>
        </w:r>
      </w:hyperlink>
      <w:r w:rsidR="3FA14A6B" w:rsidRPr="00EB0564">
        <w:rPr>
          <w:rFonts w:eastAsia="Helvetica" w:cs="Arial"/>
          <w:color w:val="2D2D2D"/>
        </w:rPr>
        <w:t xml:space="preserve"> with several case studies on the options and opportunities available to councils to deal with this challenge. </w:t>
      </w:r>
      <w:r w:rsidR="28608957" w:rsidRPr="00EB0564">
        <w:rPr>
          <w:rFonts w:eastAsia="Helvetica" w:cs="Arial"/>
          <w:color w:val="2D2D2D"/>
        </w:rPr>
        <w:t xml:space="preserve">The guide covers soft and hard powers available to councils and </w:t>
      </w:r>
      <w:r w:rsidR="1AB6F778" w:rsidRPr="00EB0564">
        <w:rPr>
          <w:rFonts w:eastAsia="Helvetica" w:cs="Arial"/>
          <w:color w:val="2D2D2D"/>
        </w:rPr>
        <w:t>has a</w:t>
      </w:r>
      <w:r w:rsidR="28608957" w:rsidRPr="00EB0564">
        <w:rPr>
          <w:rFonts w:eastAsia="Helvetica" w:cs="Arial"/>
          <w:color w:val="2D2D2D"/>
        </w:rPr>
        <w:t xml:space="preserve"> range of case </w:t>
      </w:r>
      <w:r w:rsidR="7EDE4AA5" w:rsidRPr="00EB0564">
        <w:rPr>
          <w:rFonts w:eastAsia="Helvetica" w:cs="Arial"/>
          <w:color w:val="2D2D2D"/>
        </w:rPr>
        <w:t>study</w:t>
      </w:r>
      <w:r w:rsidR="28608957" w:rsidRPr="00EB0564">
        <w:rPr>
          <w:rFonts w:eastAsia="Helvetica" w:cs="Arial"/>
          <w:color w:val="2D2D2D"/>
        </w:rPr>
        <w:t xml:space="preserve"> examples to illustrate the different types of powers and </w:t>
      </w:r>
      <w:r w:rsidR="10665306" w:rsidRPr="00EB0564">
        <w:rPr>
          <w:rFonts w:eastAsia="Helvetica" w:cs="Arial"/>
          <w:color w:val="2D2D2D"/>
        </w:rPr>
        <w:t>interventions</w:t>
      </w:r>
      <w:r w:rsidR="28608957" w:rsidRPr="00EB0564">
        <w:rPr>
          <w:rFonts w:eastAsia="Helvetica" w:cs="Arial"/>
          <w:color w:val="2D2D2D"/>
        </w:rPr>
        <w:t xml:space="preserve"> already used by many councils. </w:t>
      </w:r>
      <w:r w:rsidR="3E17361E" w:rsidRPr="00EB0564">
        <w:rPr>
          <w:rFonts w:eastAsia="Helvetica" w:cs="Arial"/>
          <w:color w:val="2D2D2D"/>
        </w:rPr>
        <w:t>A complementary webinar also took place on 10</w:t>
      </w:r>
      <w:r w:rsidR="3E17361E" w:rsidRPr="00EB0564">
        <w:rPr>
          <w:rFonts w:eastAsia="Helvetica" w:cs="Arial"/>
          <w:color w:val="2D2D2D"/>
          <w:vertAlign w:val="superscript"/>
        </w:rPr>
        <w:t>th</w:t>
      </w:r>
      <w:r w:rsidR="3E17361E" w:rsidRPr="00EB0564">
        <w:rPr>
          <w:rFonts w:eastAsia="Helvetica" w:cs="Arial"/>
          <w:color w:val="2D2D2D"/>
        </w:rPr>
        <w:t xml:space="preserve"> February – slides used will be available from the </w:t>
      </w:r>
      <w:hyperlink r:id="rId42">
        <w:r w:rsidR="3E17361E" w:rsidRPr="00EB0564">
          <w:rPr>
            <w:rStyle w:val="Hyperlink"/>
            <w:rFonts w:eastAsia="Helvetica" w:cs="Arial"/>
          </w:rPr>
          <w:t>webinar webpage</w:t>
        </w:r>
      </w:hyperlink>
      <w:r w:rsidR="3E17361E" w:rsidRPr="00EB0564">
        <w:rPr>
          <w:rFonts w:eastAsia="Helvetica" w:cs="Arial"/>
          <w:color w:val="2D2D2D"/>
        </w:rPr>
        <w:t xml:space="preserve">. </w:t>
      </w:r>
    </w:p>
    <w:p w14:paraId="662EA6D0" w14:textId="1CD3E358" w:rsidR="087C1D8D" w:rsidRPr="00EB0564" w:rsidRDefault="087C1D8D" w:rsidP="087C1D8D">
      <w:pPr>
        <w:rPr>
          <w:rFonts w:eastAsia="Helvetica" w:cs="Arial"/>
          <w:color w:val="2D2D2D"/>
        </w:rPr>
      </w:pPr>
    </w:p>
    <w:p w14:paraId="67A6021E" w14:textId="4CB359E4" w:rsidR="337E8EEA" w:rsidRPr="00EB0564" w:rsidRDefault="337E8EEA" w:rsidP="1DB9875B">
      <w:pPr>
        <w:rPr>
          <w:rFonts w:eastAsia="Helvetica" w:cs="Arial"/>
          <w:b/>
          <w:color w:val="2D2D2D"/>
        </w:rPr>
      </w:pPr>
      <w:r w:rsidRPr="00EB0564">
        <w:rPr>
          <w:rFonts w:eastAsia="Helvetica" w:cs="Arial"/>
          <w:b/>
          <w:color w:val="2D2D2D"/>
        </w:rPr>
        <w:t>Future of bus travel</w:t>
      </w:r>
    </w:p>
    <w:p w14:paraId="67F816D5" w14:textId="5CAE4C92" w:rsidR="134A7EE9" w:rsidRPr="00EB0564" w:rsidRDefault="134A7EE9" w:rsidP="0026466A">
      <w:pPr>
        <w:pStyle w:val="ListParagraph"/>
        <w:numPr>
          <w:ilvl w:val="0"/>
          <w:numId w:val="5"/>
        </w:numPr>
        <w:rPr>
          <w:rFonts w:eastAsiaTheme="minorEastAsia" w:cs="Arial"/>
          <w:color w:val="2D2D2D"/>
        </w:rPr>
      </w:pPr>
      <w:r w:rsidRPr="00EB0564">
        <w:rPr>
          <w:rFonts w:eastAsia="Helvetica" w:cs="Arial"/>
          <w:color w:val="2D2D2D"/>
        </w:rPr>
        <w:t xml:space="preserve">The LGA published its </w:t>
      </w:r>
      <w:hyperlink r:id="rId43">
        <w:r w:rsidR="5C289997" w:rsidRPr="00EB0564">
          <w:rPr>
            <w:rStyle w:val="Hyperlink"/>
            <w:rFonts w:eastAsia="Helvetica" w:cs="Arial"/>
          </w:rPr>
          <w:t xml:space="preserve">final </w:t>
        </w:r>
        <w:r w:rsidRPr="00EB0564">
          <w:rPr>
            <w:rStyle w:val="Hyperlink"/>
            <w:rFonts w:eastAsia="Helvetica" w:cs="Arial"/>
          </w:rPr>
          <w:t>report</w:t>
        </w:r>
      </w:hyperlink>
      <w:r w:rsidRPr="00EB0564">
        <w:rPr>
          <w:rFonts w:eastAsia="Helvetica" w:cs="Arial"/>
          <w:color w:val="2D2D2D"/>
        </w:rPr>
        <w:t xml:space="preserve"> into the future of bus travel</w:t>
      </w:r>
      <w:r w:rsidR="337055D0" w:rsidRPr="00EB0564">
        <w:rPr>
          <w:rFonts w:eastAsia="Helvetica" w:cs="Arial"/>
          <w:color w:val="2D2D2D"/>
        </w:rPr>
        <w:t xml:space="preserve">; the Board may recall the presentation they received on the emerging findings in the </w:t>
      </w:r>
      <w:r w:rsidR="642112CE" w:rsidRPr="00EB0564">
        <w:rPr>
          <w:rFonts w:eastAsia="Helvetica" w:cs="Arial"/>
          <w:color w:val="2D2D2D"/>
        </w:rPr>
        <w:t xml:space="preserve">October </w:t>
      </w:r>
      <w:r w:rsidR="4FC07882" w:rsidRPr="00EB0564">
        <w:rPr>
          <w:rFonts w:eastAsia="Helvetica" w:cs="Arial"/>
          <w:color w:val="2D2D2D"/>
        </w:rPr>
        <w:t>2020</w:t>
      </w:r>
      <w:r w:rsidR="337055D0" w:rsidRPr="00EB0564">
        <w:rPr>
          <w:rFonts w:eastAsia="Helvetica" w:cs="Arial"/>
          <w:color w:val="2D2D2D"/>
        </w:rPr>
        <w:t xml:space="preserve"> board meeting</w:t>
      </w:r>
      <w:r w:rsidRPr="00EB0564">
        <w:rPr>
          <w:rFonts w:eastAsia="Helvetica" w:cs="Arial"/>
          <w:color w:val="2D2D2D"/>
        </w:rPr>
        <w:t xml:space="preserve">. </w:t>
      </w:r>
      <w:r w:rsidR="5DE64A66" w:rsidRPr="00EB0564">
        <w:rPr>
          <w:rFonts w:eastAsia="Helvetica" w:cs="Arial"/>
          <w:color w:val="2D2D2D"/>
        </w:rPr>
        <w:t xml:space="preserve">The findings have been shared with the </w:t>
      </w:r>
      <w:proofErr w:type="spellStart"/>
      <w:r w:rsidR="5DE64A66" w:rsidRPr="00EB0564">
        <w:rPr>
          <w:rFonts w:eastAsia="Helvetica" w:cs="Arial"/>
          <w:color w:val="2D2D2D"/>
        </w:rPr>
        <w:t>DfT</w:t>
      </w:r>
      <w:proofErr w:type="spellEnd"/>
      <w:r w:rsidR="5DE64A66" w:rsidRPr="00EB0564">
        <w:rPr>
          <w:rFonts w:eastAsia="Helvetica" w:cs="Arial"/>
          <w:color w:val="2D2D2D"/>
        </w:rPr>
        <w:t xml:space="preserve"> and buses minister, Baroness Vere. </w:t>
      </w:r>
      <w:r w:rsidRPr="00EB0564">
        <w:rPr>
          <w:rFonts w:eastAsia="Helvetica" w:cs="Arial"/>
          <w:color w:val="2D2D2D"/>
        </w:rPr>
        <w:t xml:space="preserve">This work was undertaken by transport specialists, </w:t>
      </w:r>
      <w:proofErr w:type="spellStart"/>
      <w:r w:rsidRPr="00EB0564">
        <w:rPr>
          <w:rFonts w:eastAsia="Helvetica" w:cs="Arial"/>
          <w:color w:val="2D2D2D"/>
        </w:rPr>
        <w:t>Systra</w:t>
      </w:r>
      <w:proofErr w:type="spellEnd"/>
      <w:r w:rsidRPr="00EB0564">
        <w:rPr>
          <w:rFonts w:eastAsia="Helvetica" w:cs="Arial"/>
          <w:color w:val="2D2D2D"/>
        </w:rPr>
        <w:t xml:space="preserve"> Ltd, and explored</w:t>
      </w:r>
      <w:r w:rsidR="3A1AC774" w:rsidRPr="00EB0564">
        <w:rPr>
          <w:rFonts w:eastAsia="Helvetica" w:cs="Arial"/>
          <w:color w:val="2D2D2D"/>
        </w:rPr>
        <w:t>:</w:t>
      </w:r>
    </w:p>
    <w:p w14:paraId="4D1ACAAB" w14:textId="493DB200" w:rsidR="3A1AC774" w:rsidRPr="00171236" w:rsidRDefault="3A1AC774" w:rsidP="004B61E2">
      <w:pPr>
        <w:pStyle w:val="ListParagraph"/>
        <w:numPr>
          <w:ilvl w:val="1"/>
          <w:numId w:val="4"/>
        </w:numPr>
        <w:rPr>
          <w:rFonts w:eastAsia="Arial" w:cs="Arial"/>
          <w:b/>
          <w:color w:val="464B51"/>
        </w:rPr>
      </w:pPr>
      <w:r w:rsidRPr="00171236">
        <w:rPr>
          <w:rFonts w:eastAsia="Arial" w:cs="Arial"/>
          <w:color w:val="464B51"/>
        </w:rPr>
        <w:t xml:space="preserve">The ambitions that exist across local </w:t>
      </w:r>
      <w:proofErr w:type="gramStart"/>
      <w:r w:rsidRPr="00171236">
        <w:rPr>
          <w:rFonts w:eastAsia="Arial" w:cs="Arial"/>
          <w:color w:val="464B51"/>
        </w:rPr>
        <w:t>authorities;</w:t>
      </w:r>
      <w:proofErr w:type="gramEnd"/>
    </w:p>
    <w:p w14:paraId="2F08B7E4" w14:textId="4585D3C5" w:rsidR="3A1AC774" w:rsidRPr="00171236" w:rsidRDefault="3A1AC774" w:rsidP="004B61E2">
      <w:pPr>
        <w:pStyle w:val="ListParagraph"/>
        <w:numPr>
          <w:ilvl w:val="1"/>
          <w:numId w:val="4"/>
        </w:numPr>
        <w:rPr>
          <w:rFonts w:eastAsia="Arial" w:cs="Arial"/>
          <w:b/>
          <w:color w:val="464B51"/>
        </w:rPr>
      </w:pPr>
      <w:r w:rsidRPr="00171236">
        <w:rPr>
          <w:rFonts w:eastAsia="Arial" w:cs="Arial"/>
          <w:color w:val="464B51"/>
        </w:rPr>
        <w:t xml:space="preserve">The enablers to that help deliver these </w:t>
      </w:r>
      <w:proofErr w:type="gramStart"/>
      <w:r w:rsidRPr="00171236">
        <w:rPr>
          <w:rFonts w:eastAsia="Arial" w:cs="Arial"/>
          <w:color w:val="464B51"/>
        </w:rPr>
        <w:t>ambitions;</w:t>
      </w:r>
      <w:proofErr w:type="gramEnd"/>
      <w:r w:rsidRPr="00171236">
        <w:rPr>
          <w:rFonts w:eastAsia="Arial" w:cs="Arial"/>
          <w:color w:val="464B51"/>
        </w:rPr>
        <w:t xml:space="preserve"> </w:t>
      </w:r>
    </w:p>
    <w:p w14:paraId="76F8CF04" w14:textId="29A02E37" w:rsidR="3A1AC774" w:rsidRPr="00EB0564" w:rsidRDefault="3A1AC774" w:rsidP="004B61E2">
      <w:pPr>
        <w:pStyle w:val="ListParagraph"/>
        <w:numPr>
          <w:ilvl w:val="1"/>
          <w:numId w:val="4"/>
        </w:numPr>
        <w:rPr>
          <w:rFonts w:eastAsia="Arial" w:cs="Arial"/>
          <w:b/>
          <w:color w:val="464B51"/>
        </w:rPr>
      </w:pPr>
      <w:r w:rsidRPr="00EB0564">
        <w:rPr>
          <w:rFonts w:eastAsia="Arial" w:cs="Arial"/>
          <w:color w:val="464B51"/>
        </w:rPr>
        <w:t>The barriers to the delivery of these ambitions; and</w:t>
      </w:r>
    </w:p>
    <w:p w14:paraId="484E596A" w14:textId="116D89E8" w:rsidR="3A1AC774" w:rsidRPr="00EB0564" w:rsidRDefault="3A1AC774" w:rsidP="004B61E2">
      <w:pPr>
        <w:pStyle w:val="ListParagraph"/>
        <w:numPr>
          <w:ilvl w:val="1"/>
          <w:numId w:val="4"/>
        </w:numPr>
        <w:rPr>
          <w:rFonts w:eastAsia="Arial" w:cs="Arial"/>
          <w:b/>
          <w:color w:val="464B51"/>
        </w:rPr>
      </w:pPr>
      <w:r w:rsidRPr="00EB0564">
        <w:rPr>
          <w:rFonts w:eastAsia="Arial" w:cs="Arial"/>
          <w:color w:val="464B51"/>
        </w:rPr>
        <w:t>What needs to change to help overcome the main barriers.</w:t>
      </w:r>
    </w:p>
    <w:p w14:paraId="32504FCA" w14:textId="77777777" w:rsidR="00EB0564" w:rsidRPr="00EB0564" w:rsidRDefault="00EB0564" w:rsidP="00EB0564">
      <w:pPr>
        <w:pStyle w:val="ListParagraph"/>
        <w:numPr>
          <w:ilvl w:val="0"/>
          <w:numId w:val="0"/>
        </w:numPr>
        <w:ind w:left="1860"/>
        <w:rPr>
          <w:rFonts w:eastAsia="Arial" w:cs="Arial"/>
          <w:b/>
          <w:color w:val="464B51"/>
        </w:rPr>
      </w:pPr>
    </w:p>
    <w:p w14:paraId="3039DDBF" w14:textId="4BEB7ACF" w:rsidR="5B339927" w:rsidRPr="00EB0564" w:rsidRDefault="5B339927" w:rsidP="0026466A">
      <w:pPr>
        <w:pStyle w:val="ListParagraph"/>
        <w:numPr>
          <w:ilvl w:val="0"/>
          <w:numId w:val="5"/>
        </w:numPr>
        <w:rPr>
          <w:rFonts w:eastAsia="Arial" w:cs="Arial"/>
          <w:color w:val="464B51"/>
        </w:rPr>
      </w:pPr>
      <w:r w:rsidRPr="00EB0564">
        <w:rPr>
          <w:rFonts w:eastAsia="Arial" w:cs="Arial"/>
          <w:color w:val="464B51"/>
        </w:rPr>
        <w:t xml:space="preserve">Slides from the accompanying webinar that took place on 19 January can be found </w:t>
      </w:r>
      <w:hyperlink r:id="rId44">
        <w:r w:rsidRPr="00EB0564">
          <w:rPr>
            <w:rStyle w:val="Hyperlink"/>
            <w:rFonts w:eastAsia="Arial" w:cs="Arial"/>
          </w:rPr>
          <w:t>here</w:t>
        </w:r>
      </w:hyperlink>
      <w:r w:rsidRPr="00EB0564">
        <w:rPr>
          <w:rFonts w:eastAsia="Arial" w:cs="Arial"/>
          <w:color w:val="464B51"/>
        </w:rPr>
        <w:t xml:space="preserve">. </w:t>
      </w:r>
    </w:p>
    <w:p w14:paraId="14795F4F" w14:textId="19BC74B6" w:rsidR="77D842A6" w:rsidRDefault="77D842A6" w:rsidP="77D842A6">
      <w:pPr>
        <w:ind w:left="363" w:firstLine="0"/>
        <w:rPr>
          <w:rFonts w:eastAsia="Arial" w:cs="Arial"/>
          <w:color w:val="464B51"/>
          <w:sz w:val="24"/>
          <w:szCs w:val="24"/>
        </w:rPr>
      </w:pPr>
    </w:p>
    <w:p w14:paraId="2A0E9A2B" w14:textId="044D9378" w:rsidR="1AE7F270" w:rsidRDefault="1AE7F270" w:rsidP="1AE7F270">
      <w:pPr>
        <w:ind w:left="0" w:firstLine="0"/>
        <w:rPr>
          <w:rFonts w:eastAsia="Arial" w:cs="Arial"/>
          <w:color w:val="464B51"/>
          <w:sz w:val="24"/>
          <w:szCs w:val="24"/>
        </w:rPr>
      </w:pPr>
    </w:p>
    <w:p w14:paraId="64976E21" w14:textId="66DA100B" w:rsidR="0F37466C" w:rsidRDefault="0F37466C" w:rsidP="0F37466C">
      <w:pPr>
        <w:rPr>
          <w:rFonts w:ascii="Helvetica" w:eastAsia="Helvetica" w:hAnsi="Helvetica" w:cs="Helvetica"/>
          <w:color w:val="2D2D2D"/>
          <w:sz w:val="24"/>
          <w:szCs w:val="24"/>
        </w:rPr>
      </w:pPr>
    </w:p>
    <w:p w14:paraId="513141C2" w14:textId="0857FF42" w:rsidR="00F7328A" w:rsidRPr="00F7328A" w:rsidRDefault="00F7328A" w:rsidP="087C1D8D">
      <w:pPr>
        <w:rPr>
          <w:rFonts w:ascii="Helvetica" w:eastAsia="Helvetica" w:hAnsi="Helvetica" w:cs="Helvetica"/>
          <w:color w:val="2D2D2D"/>
          <w:sz w:val="24"/>
          <w:szCs w:val="24"/>
        </w:rPr>
      </w:pPr>
    </w:p>
    <w:sectPr w:rsidR="00F7328A" w:rsidRPr="00F7328A" w:rsidSect="003D40D2">
      <w:headerReference w:type="default" r:id="rId45"/>
      <w:footerReference w:type="default" r:id="rId46"/>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8E643" w14:textId="77777777" w:rsidR="00222B15" w:rsidRPr="00C803F3" w:rsidRDefault="00222B15" w:rsidP="00C803F3">
      <w:r>
        <w:separator/>
      </w:r>
    </w:p>
  </w:endnote>
  <w:endnote w:type="continuationSeparator" w:id="0">
    <w:p w14:paraId="317A7E89" w14:textId="77777777" w:rsidR="00222B15" w:rsidRPr="00C803F3" w:rsidRDefault="00222B15" w:rsidP="00C803F3">
      <w:r>
        <w:continuationSeparator/>
      </w:r>
    </w:p>
  </w:endnote>
  <w:endnote w:type="continuationNotice" w:id="1">
    <w:p w14:paraId="303752E3" w14:textId="77777777" w:rsidR="00222B15" w:rsidRDefault="00222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4ED1A" w14:textId="07DE98E1" w:rsidR="004375F2" w:rsidRDefault="004375F2" w:rsidP="003219CC">
    <w:pPr>
      <w:widowControl w:val="0"/>
      <w:spacing w:after="0" w:line="220" w:lineRule="exact"/>
      <w:ind w:left="-709" w:right="-852" w:firstLine="0"/>
      <w:rPr>
        <w:rFonts w:eastAsia="Times New Roman" w:cs="Arial"/>
        <w:sz w:val="15"/>
        <w:szCs w:val="15"/>
        <w:lang w:eastAsia="en-GB"/>
      </w:rPr>
    </w:pPr>
  </w:p>
  <w:p w14:paraId="019B956E" w14:textId="48C05E73" w:rsidR="00957717" w:rsidRDefault="00957717" w:rsidP="003219CC">
    <w:pPr>
      <w:widowControl w:val="0"/>
      <w:spacing w:after="0" w:line="220" w:lineRule="exact"/>
      <w:ind w:left="-709" w:right="-852" w:firstLine="0"/>
      <w:rPr>
        <w:rFonts w:eastAsia="Times New Roman" w:cs="Arial"/>
        <w:sz w:val="15"/>
        <w:szCs w:val="15"/>
        <w:lang w:eastAsia="en-GB"/>
      </w:rPr>
    </w:pPr>
  </w:p>
  <w:p w14:paraId="16F4322E" w14:textId="3135C9D5" w:rsidR="00957717" w:rsidRDefault="00957717" w:rsidP="003219CC">
    <w:pPr>
      <w:widowControl w:val="0"/>
      <w:spacing w:after="0" w:line="220" w:lineRule="exact"/>
      <w:ind w:left="-709" w:right="-852" w:firstLine="0"/>
      <w:rPr>
        <w:rFonts w:eastAsia="Times New Roman" w:cs="Arial"/>
        <w:sz w:val="15"/>
        <w:szCs w:val="15"/>
        <w:lang w:eastAsia="en-GB"/>
      </w:rPr>
    </w:pPr>
  </w:p>
  <w:p w14:paraId="778CAFEA" w14:textId="77777777" w:rsidR="00957717" w:rsidRPr="003219CC" w:rsidRDefault="00957717"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4BA63" w14:textId="77777777" w:rsidR="00222B15" w:rsidRPr="00C803F3" w:rsidRDefault="00222B15" w:rsidP="00C803F3">
      <w:r>
        <w:separator/>
      </w:r>
    </w:p>
  </w:footnote>
  <w:footnote w:type="continuationSeparator" w:id="0">
    <w:p w14:paraId="1F428DF5" w14:textId="77777777" w:rsidR="00222B15" w:rsidRPr="00C803F3" w:rsidRDefault="00222B15" w:rsidP="00C803F3">
      <w:r>
        <w:continuationSeparator/>
      </w:r>
    </w:p>
  </w:footnote>
  <w:footnote w:type="continuationNotice" w:id="1">
    <w:p w14:paraId="33FFE226" w14:textId="77777777" w:rsidR="00222B15" w:rsidRDefault="00222B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7190C" w14:textId="77777777" w:rsidR="004375F2" w:rsidRDefault="004375F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375F2" w:rsidRPr="00C25CA7" w14:paraId="74EEA7DD" w14:textId="77777777" w:rsidTr="05B882A2">
      <w:trPr>
        <w:trHeight w:val="714"/>
      </w:trPr>
      <w:tc>
        <w:tcPr>
          <w:tcW w:w="5812" w:type="dxa"/>
          <w:vMerge w:val="restart"/>
        </w:tcPr>
        <w:p w14:paraId="66E8D07A" w14:textId="77777777" w:rsidR="004375F2" w:rsidRPr="00C803F3" w:rsidRDefault="05B882A2" w:rsidP="00C803F3">
          <w:r>
            <w:rPr>
              <w:noProof/>
            </w:rPr>
            <w:drawing>
              <wp:inline distT="0" distB="0" distL="0" distR="0" wp14:anchorId="3250E81D" wp14:editId="57CB2FE9">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FE460A8A9320478D85FF8D3FEFBF4C36"/>
          </w:placeholder>
        </w:sdtPr>
        <w:sdtEndPr/>
        <w:sdtContent>
          <w:tc>
            <w:tcPr>
              <w:tcW w:w="4106" w:type="dxa"/>
            </w:tcPr>
            <w:p w14:paraId="0C92C079" w14:textId="49E003C6" w:rsidR="004375F2" w:rsidRPr="00C803F3" w:rsidRDefault="004375F2" w:rsidP="003D40D2">
              <w:pPr>
                <w:ind w:left="0" w:firstLine="0"/>
              </w:pPr>
              <w:r>
                <w:rPr>
                  <w:b/>
                  <w:bCs/>
                </w:rPr>
                <w:t>Environment, Economy, Housing &amp; Transport Board</w:t>
              </w:r>
            </w:p>
          </w:tc>
        </w:sdtContent>
      </w:sdt>
    </w:tr>
    <w:tr w:rsidR="004375F2" w14:paraId="0D66F0A8" w14:textId="77777777" w:rsidTr="05B882A2">
      <w:trPr>
        <w:trHeight w:val="406"/>
      </w:trPr>
      <w:tc>
        <w:tcPr>
          <w:tcW w:w="5812" w:type="dxa"/>
          <w:vMerge/>
        </w:tcPr>
        <w:p w14:paraId="02AAB530" w14:textId="77777777" w:rsidR="004375F2" w:rsidRPr="00A627DD" w:rsidRDefault="004375F2" w:rsidP="00C803F3"/>
      </w:tc>
      <w:tc>
        <w:tcPr>
          <w:tcW w:w="4106" w:type="dxa"/>
        </w:tcPr>
        <w:sdt>
          <w:sdtPr>
            <w:alias w:val="Date"/>
            <w:tag w:val="Date"/>
            <w:id w:val="-488943452"/>
            <w:placeholder>
              <w:docPart w:val="E9F636A40AAD4D848708A4AA8BA34605"/>
            </w:placeholder>
            <w:date w:fullDate="2021-02-18T00:00:00Z">
              <w:dateFormat w:val="dd MMMM yyyy"/>
              <w:lid w:val="en-GB"/>
              <w:storeMappedDataAs w:val="dateTime"/>
              <w:calendar w:val="gregorian"/>
            </w:date>
          </w:sdtPr>
          <w:sdtEndPr/>
          <w:sdtContent>
            <w:p w14:paraId="69F59521" w14:textId="0D4A0EB3" w:rsidR="004375F2" w:rsidRPr="00C803F3" w:rsidRDefault="00FE32B7" w:rsidP="00C803F3">
              <w:r>
                <w:t>18 February 2021</w:t>
              </w:r>
            </w:p>
          </w:sdtContent>
        </w:sdt>
        <w:p w14:paraId="0619A281" w14:textId="77777777" w:rsidR="004375F2" w:rsidRDefault="004375F2"/>
      </w:tc>
    </w:tr>
    <w:tr w:rsidR="004375F2" w:rsidRPr="00C25CA7" w14:paraId="0B967285" w14:textId="77777777" w:rsidTr="05B882A2">
      <w:trPr>
        <w:trHeight w:val="89"/>
      </w:trPr>
      <w:tc>
        <w:tcPr>
          <w:tcW w:w="5812" w:type="dxa"/>
          <w:vMerge/>
        </w:tcPr>
        <w:p w14:paraId="412B0318" w14:textId="77777777" w:rsidR="004375F2" w:rsidRPr="00A627DD" w:rsidRDefault="004375F2" w:rsidP="00C803F3"/>
      </w:tc>
      <w:tc>
        <w:tcPr>
          <w:tcW w:w="4106" w:type="dxa"/>
        </w:tcPr>
        <w:p w14:paraId="2A22940D" w14:textId="4ACC73D5" w:rsidR="004375F2" w:rsidRPr="00C803F3" w:rsidRDefault="004375F2" w:rsidP="003D40D2">
          <w:pPr>
            <w:ind w:left="0" w:firstLine="0"/>
          </w:pPr>
        </w:p>
      </w:tc>
    </w:tr>
  </w:tbl>
  <w:p w14:paraId="25B409D9" w14:textId="77777777" w:rsidR="004375F2" w:rsidRDefault="00437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64317"/>
    <w:multiLevelType w:val="multilevel"/>
    <w:tmpl w:val="FE4C383A"/>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393772B"/>
    <w:multiLevelType w:val="multilevel"/>
    <w:tmpl w:val="449A3434"/>
    <w:lvl w:ilvl="0">
      <w:start w:val="20"/>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E5E62C2"/>
    <w:multiLevelType w:val="hybridMultilevel"/>
    <w:tmpl w:val="8DD0F71E"/>
    <w:lvl w:ilvl="0" w:tplc="FE3CEBC8">
      <w:start w:val="1"/>
      <w:numFmt w:val="decimal"/>
      <w:lvlText w:val="%1."/>
      <w:lvlJc w:val="left"/>
      <w:pPr>
        <w:ind w:left="720" w:hanging="360"/>
      </w:pPr>
      <w:rPr>
        <w:rFonts w:ascii="Arial" w:hAnsi="Arial" w:cs="Arial"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4B3BC8"/>
    <w:multiLevelType w:val="hybridMultilevel"/>
    <w:tmpl w:val="A3E28CE2"/>
    <w:lvl w:ilvl="0" w:tplc="4AC82E1C">
      <w:start w:val="1"/>
      <w:numFmt w:val="decimal"/>
      <w:lvlText w:val="%1."/>
      <w:lvlJc w:val="left"/>
      <w:pPr>
        <w:ind w:left="720" w:hanging="360"/>
      </w:pPr>
      <w:rPr>
        <w:rFonts w:ascii="Arial" w:eastAsiaTheme="minorHAnsi" w:hAnsi="Arial" w:cstheme="minorBidi"/>
        <w:b w:val="0"/>
        <w:b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E132B7"/>
    <w:multiLevelType w:val="multilevel"/>
    <w:tmpl w:val="9D7E5B7A"/>
    <w:lvl w:ilvl="0">
      <w:start w:val="20"/>
      <w:numFmt w:val="decimal"/>
      <w:lvlText w:val="%1"/>
      <w:lvlJc w:val="left"/>
      <w:pPr>
        <w:ind w:left="420" w:hanging="420"/>
      </w:pPr>
      <w:rPr>
        <w:rFonts w:hint="default"/>
        <w:b w:val="0"/>
      </w:rPr>
    </w:lvl>
    <w:lvl w:ilvl="1">
      <w:start w:val="1"/>
      <w:numFmt w:val="decimal"/>
      <w:lvlText w:val="%1.%2"/>
      <w:lvlJc w:val="left"/>
      <w:pPr>
        <w:ind w:left="1860" w:hanging="4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5" w15:restartNumberingAfterBreak="0">
    <w:nsid w:val="62CA24EC"/>
    <w:multiLevelType w:val="hybridMultilevel"/>
    <w:tmpl w:val="745A0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AB"/>
    <w:rsid w:val="00001096"/>
    <w:rsid w:val="00001C40"/>
    <w:rsid w:val="00015116"/>
    <w:rsid w:val="00016097"/>
    <w:rsid w:val="000205B8"/>
    <w:rsid w:val="00021474"/>
    <w:rsid w:val="000247BB"/>
    <w:rsid w:val="00025627"/>
    <w:rsid w:val="00035F22"/>
    <w:rsid w:val="00036CCF"/>
    <w:rsid w:val="00042A92"/>
    <w:rsid w:val="00042C08"/>
    <w:rsid w:val="00042EB0"/>
    <w:rsid w:val="00043DC4"/>
    <w:rsid w:val="00045B23"/>
    <w:rsid w:val="00050301"/>
    <w:rsid w:val="00050371"/>
    <w:rsid w:val="00051002"/>
    <w:rsid w:val="0005197C"/>
    <w:rsid w:val="000529B2"/>
    <w:rsid w:val="000603B3"/>
    <w:rsid w:val="00062E43"/>
    <w:rsid w:val="00067F9D"/>
    <w:rsid w:val="000817F0"/>
    <w:rsid w:val="00090A59"/>
    <w:rsid w:val="000A13E5"/>
    <w:rsid w:val="000A2186"/>
    <w:rsid w:val="000B0EE5"/>
    <w:rsid w:val="000B2E39"/>
    <w:rsid w:val="000B6F9A"/>
    <w:rsid w:val="000C096F"/>
    <w:rsid w:val="000C3A5E"/>
    <w:rsid w:val="000D2A37"/>
    <w:rsid w:val="000D5665"/>
    <w:rsid w:val="000E66FB"/>
    <w:rsid w:val="000E6FF4"/>
    <w:rsid w:val="000F2D7F"/>
    <w:rsid w:val="000F5367"/>
    <w:rsid w:val="000F69FB"/>
    <w:rsid w:val="000F6CA0"/>
    <w:rsid w:val="00102105"/>
    <w:rsid w:val="00105E68"/>
    <w:rsid w:val="00106B5F"/>
    <w:rsid w:val="00113CA1"/>
    <w:rsid w:val="001156C5"/>
    <w:rsid w:val="00117F34"/>
    <w:rsid w:val="001338C6"/>
    <w:rsid w:val="0014319F"/>
    <w:rsid w:val="00145A03"/>
    <w:rsid w:val="00146EEA"/>
    <w:rsid w:val="00151A8E"/>
    <w:rsid w:val="0015225C"/>
    <w:rsid w:val="00154534"/>
    <w:rsid w:val="00156811"/>
    <w:rsid w:val="0016067E"/>
    <w:rsid w:val="0016429D"/>
    <w:rsid w:val="001702B7"/>
    <w:rsid w:val="00170A95"/>
    <w:rsid w:val="00171236"/>
    <w:rsid w:val="00171E33"/>
    <w:rsid w:val="00174207"/>
    <w:rsid w:val="00181A2E"/>
    <w:rsid w:val="00182CA1"/>
    <w:rsid w:val="00191C0E"/>
    <w:rsid w:val="001A219E"/>
    <w:rsid w:val="001B1919"/>
    <w:rsid w:val="001B22FB"/>
    <w:rsid w:val="001B2A82"/>
    <w:rsid w:val="001B36CE"/>
    <w:rsid w:val="001B3940"/>
    <w:rsid w:val="001B3F33"/>
    <w:rsid w:val="001B463F"/>
    <w:rsid w:val="001B6346"/>
    <w:rsid w:val="001B7CC0"/>
    <w:rsid w:val="001C22D9"/>
    <w:rsid w:val="001C7138"/>
    <w:rsid w:val="001C743B"/>
    <w:rsid w:val="001E2A1C"/>
    <w:rsid w:val="001E387D"/>
    <w:rsid w:val="001E38DE"/>
    <w:rsid w:val="001E75A6"/>
    <w:rsid w:val="001F104D"/>
    <w:rsid w:val="001F2D37"/>
    <w:rsid w:val="00200AA8"/>
    <w:rsid w:val="0020268C"/>
    <w:rsid w:val="002043F0"/>
    <w:rsid w:val="0021449E"/>
    <w:rsid w:val="00217657"/>
    <w:rsid w:val="00221A03"/>
    <w:rsid w:val="00222B15"/>
    <w:rsid w:val="00224FDA"/>
    <w:rsid w:val="002500DA"/>
    <w:rsid w:val="002527FA"/>
    <w:rsid w:val="002539E9"/>
    <w:rsid w:val="00256EFB"/>
    <w:rsid w:val="0026466A"/>
    <w:rsid w:val="00265848"/>
    <w:rsid w:val="00266C1E"/>
    <w:rsid w:val="002729A5"/>
    <w:rsid w:val="0027448D"/>
    <w:rsid w:val="002752D0"/>
    <w:rsid w:val="00276D08"/>
    <w:rsid w:val="002811DA"/>
    <w:rsid w:val="002848E6"/>
    <w:rsid w:val="002B76DC"/>
    <w:rsid w:val="002C3263"/>
    <w:rsid w:val="002D30B3"/>
    <w:rsid w:val="002D3842"/>
    <w:rsid w:val="002D3BEF"/>
    <w:rsid w:val="002D5C82"/>
    <w:rsid w:val="002D7E22"/>
    <w:rsid w:val="002E1DB1"/>
    <w:rsid w:val="002E2579"/>
    <w:rsid w:val="002E62AD"/>
    <w:rsid w:val="002F6A07"/>
    <w:rsid w:val="00301A51"/>
    <w:rsid w:val="003023F2"/>
    <w:rsid w:val="00312C89"/>
    <w:rsid w:val="00313E8B"/>
    <w:rsid w:val="00316DDA"/>
    <w:rsid w:val="0032007C"/>
    <w:rsid w:val="00320344"/>
    <w:rsid w:val="00320868"/>
    <w:rsid w:val="0032148C"/>
    <w:rsid w:val="003219CC"/>
    <w:rsid w:val="0032654C"/>
    <w:rsid w:val="003344CA"/>
    <w:rsid w:val="003411C3"/>
    <w:rsid w:val="00345A9F"/>
    <w:rsid w:val="00345CCE"/>
    <w:rsid w:val="00345D6C"/>
    <w:rsid w:val="00347097"/>
    <w:rsid w:val="00347AEE"/>
    <w:rsid w:val="003513DD"/>
    <w:rsid w:val="00352249"/>
    <w:rsid w:val="00355A7D"/>
    <w:rsid w:val="003655D4"/>
    <w:rsid w:val="0037223D"/>
    <w:rsid w:val="00373366"/>
    <w:rsid w:val="00373547"/>
    <w:rsid w:val="003777C5"/>
    <w:rsid w:val="00385A6E"/>
    <w:rsid w:val="00395632"/>
    <w:rsid w:val="003A0941"/>
    <w:rsid w:val="003B66BD"/>
    <w:rsid w:val="003C1AE5"/>
    <w:rsid w:val="003C221B"/>
    <w:rsid w:val="003D40D2"/>
    <w:rsid w:val="003D667B"/>
    <w:rsid w:val="003D77A4"/>
    <w:rsid w:val="003E20C2"/>
    <w:rsid w:val="003E2D47"/>
    <w:rsid w:val="003E6CB9"/>
    <w:rsid w:val="003F28A9"/>
    <w:rsid w:val="003F5901"/>
    <w:rsid w:val="00401C68"/>
    <w:rsid w:val="00402E10"/>
    <w:rsid w:val="00431857"/>
    <w:rsid w:val="004339C1"/>
    <w:rsid w:val="004375F2"/>
    <w:rsid w:val="004434BC"/>
    <w:rsid w:val="004503C0"/>
    <w:rsid w:val="004609FB"/>
    <w:rsid w:val="00470141"/>
    <w:rsid w:val="00471496"/>
    <w:rsid w:val="00471B63"/>
    <w:rsid w:val="00473CDF"/>
    <w:rsid w:val="004801A0"/>
    <w:rsid w:val="00480EF3"/>
    <w:rsid w:val="00491653"/>
    <w:rsid w:val="004972C9"/>
    <w:rsid w:val="0049797B"/>
    <w:rsid w:val="004A321F"/>
    <w:rsid w:val="004A383B"/>
    <w:rsid w:val="004A3C16"/>
    <w:rsid w:val="004B0D3F"/>
    <w:rsid w:val="004B5AD5"/>
    <w:rsid w:val="004B61E2"/>
    <w:rsid w:val="004B68FB"/>
    <w:rsid w:val="004C6A07"/>
    <w:rsid w:val="004C6FAD"/>
    <w:rsid w:val="004D45A3"/>
    <w:rsid w:val="004D54D2"/>
    <w:rsid w:val="004D675E"/>
    <w:rsid w:val="004D70F9"/>
    <w:rsid w:val="004D7B35"/>
    <w:rsid w:val="004E3BBB"/>
    <w:rsid w:val="004E6636"/>
    <w:rsid w:val="004F2ACA"/>
    <w:rsid w:val="004F774C"/>
    <w:rsid w:val="0050764D"/>
    <w:rsid w:val="00513EBC"/>
    <w:rsid w:val="00521C2B"/>
    <w:rsid w:val="00522846"/>
    <w:rsid w:val="00522F81"/>
    <w:rsid w:val="00523116"/>
    <w:rsid w:val="00523375"/>
    <w:rsid w:val="00524E19"/>
    <w:rsid w:val="005278D6"/>
    <w:rsid w:val="005362A2"/>
    <w:rsid w:val="005364A5"/>
    <w:rsid w:val="0054623F"/>
    <w:rsid w:val="005462E0"/>
    <w:rsid w:val="00546C72"/>
    <w:rsid w:val="005529F3"/>
    <w:rsid w:val="00553879"/>
    <w:rsid w:val="00556819"/>
    <w:rsid w:val="0056388E"/>
    <w:rsid w:val="00567657"/>
    <w:rsid w:val="00567C22"/>
    <w:rsid w:val="00573F76"/>
    <w:rsid w:val="00581C49"/>
    <w:rsid w:val="005831C2"/>
    <w:rsid w:val="00583C88"/>
    <w:rsid w:val="005846EB"/>
    <w:rsid w:val="00590FDF"/>
    <w:rsid w:val="00595796"/>
    <w:rsid w:val="005A278D"/>
    <w:rsid w:val="005A3615"/>
    <w:rsid w:val="005A6EC3"/>
    <w:rsid w:val="005A7953"/>
    <w:rsid w:val="005B5685"/>
    <w:rsid w:val="005C1D20"/>
    <w:rsid w:val="005C5199"/>
    <w:rsid w:val="005D15AB"/>
    <w:rsid w:val="005D3CFD"/>
    <w:rsid w:val="005D7AB9"/>
    <w:rsid w:val="005E0188"/>
    <w:rsid w:val="005E31E9"/>
    <w:rsid w:val="005E41C1"/>
    <w:rsid w:val="005F53E1"/>
    <w:rsid w:val="006046E2"/>
    <w:rsid w:val="00612F81"/>
    <w:rsid w:val="006139A3"/>
    <w:rsid w:val="00620C14"/>
    <w:rsid w:val="006213CC"/>
    <w:rsid w:val="00625788"/>
    <w:rsid w:val="0063250D"/>
    <w:rsid w:val="00640633"/>
    <w:rsid w:val="00640FF4"/>
    <w:rsid w:val="0064405D"/>
    <w:rsid w:val="006526B8"/>
    <w:rsid w:val="00660CDF"/>
    <w:rsid w:val="00664BB0"/>
    <w:rsid w:val="006677CE"/>
    <w:rsid w:val="00671A2D"/>
    <w:rsid w:val="00675213"/>
    <w:rsid w:val="0067565B"/>
    <w:rsid w:val="006764E6"/>
    <w:rsid w:val="00677E01"/>
    <w:rsid w:val="00677F32"/>
    <w:rsid w:val="00683D44"/>
    <w:rsid w:val="00684603"/>
    <w:rsid w:val="006878F3"/>
    <w:rsid w:val="00691745"/>
    <w:rsid w:val="00697116"/>
    <w:rsid w:val="00697439"/>
    <w:rsid w:val="006A22F3"/>
    <w:rsid w:val="006A35EA"/>
    <w:rsid w:val="006A74DA"/>
    <w:rsid w:val="006B05E8"/>
    <w:rsid w:val="006B0980"/>
    <w:rsid w:val="006C4876"/>
    <w:rsid w:val="006C57C3"/>
    <w:rsid w:val="006C6E63"/>
    <w:rsid w:val="006D0DA2"/>
    <w:rsid w:val="006D19A8"/>
    <w:rsid w:val="006D3B8F"/>
    <w:rsid w:val="006E71AA"/>
    <w:rsid w:val="006F2363"/>
    <w:rsid w:val="006F76C8"/>
    <w:rsid w:val="00710089"/>
    <w:rsid w:val="00711B3A"/>
    <w:rsid w:val="00712C86"/>
    <w:rsid w:val="0071793C"/>
    <w:rsid w:val="0072142E"/>
    <w:rsid w:val="00722920"/>
    <w:rsid w:val="007278A5"/>
    <w:rsid w:val="00734203"/>
    <w:rsid w:val="00735158"/>
    <w:rsid w:val="00735792"/>
    <w:rsid w:val="00736558"/>
    <w:rsid w:val="007416AF"/>
    <w:rsid w:val="0074218C"/>
    <w:rsid w:val="00750373"/>
    <w:rsid w:val="00750D1B"/>
    <w:rsid w:val="00753BF9"/>
    <w:rsid w:val="00754EC8"/>
    <w:rsid w:val="00756FE6"/>
    <w:rsid w:val="007622BA"/>
    <w:rsid w:val="00770571"/>
    <w:rsid w:val="00772411"/>
    <w:rsid w:val="00777F15"/>
    <w:rsid w:val="00783CBF"/>
    <w:rsid w:val="00790864"/>
    <w:rsid w:val="007926D2"/>
    <w:rsid w:val="00795C95"/>
    <w:rsid w:val="007A4F97"/>
    <w:rsid w:val="007A5F07"/>
    <w:rsid w:val="007B28B7"/>
    <w:rsid w:val="007B4447"/>
    <w:rsid w:val="007B68D2"/>
    <w:rsid w:val="007C12DB"/>
    <w:rsid w:val="007C281E"/>
    <w:rsid w:val="007C4F99"/>
    <w:rsid w:val="007C6F26"/>
    <w:rsid w:val="007C7D91"/>
    <w:rsid w:val="007D20F6"/>
    <w:rsid w:val="007D3D1B"/>
    <w:rsid w:val="007E5780"/>
    <w:rsid w:val="007F0193"/>
    <w:rsid w:val="007F2288"/>
    <w:rsid w:val="007F2741"/>
    <w:rsid w:val="007F2988"/>
    <w:rsid w:val="0080300B"/>
    <w:rsid w:val="00803BA2"/>
    <w:rsid w:val="00804667"/>
    <w:rsid w:val="008052A6"/>
    <w:rsid w:val="0080649F"/>
    <w:rsid w:val="0080661C"/>
    <w:rsid w:val="00810986"/>
    <w:rsid w:val="008114FC"/>
    <w:rsid w:val="008179AE"/>
    <w:rsid w:val="008364A2"/>
    <w:rsid w:val="00840ED0"/>
    <w:rsid w:val="008436FD"/>
    <w:rsid w:val="00843E77"/>
    <w:rsid w:val="00844C5A"/>
    <w:rsid w:val="008462E7"/>
    <w:rsid w:val="00853ED9"/>
    <w:rsid w:val="00855957"/>
    <w:rsid w:val="00860889"/>
    <w:rsid w:val="00862068"/>
    <w:rsid w:val="00862FED"/>
    <w:rsid w:val="008646E7"/>
    <w:rsid w:val="008678BD"/>
    <w:rsid w:val="00872C3A"/>
    <w:rsid w:val="0087407A"/>
    <w:rsid w:val="008821F9"/>
    <w:rsid w:val="00884F4D"/>
    <w:rsid w:val="00886908"/>
    <w:rsid w:val="0089123A"/>
    <w:rsid w:val="00891AE9"/>
    <w:rsid w:val="00891F84"/>
    <w:rsid w:val="00892AAA"/>
    <w:rsid w:val="00897D7E"/>
    <w:rsid w:val="008A1C2D"/>
    <w:rsid w:val="008A50EA"/>
    <w:rsid w:val="008A69B0"/>
    <w:rsid w:val="008C6628"/>
    <w:rsid w:val="008D2785"/>
    <w:rsid w:val="008D392D"/>
    <w:rsid w:val="008D5FC1"/>
    <w:rsid w:val="008E4C26"/>
    <w:rsid w:val="008E5229"/>
    <w:rsid w:val="008E6954"/>
    <w:rsid w:val="008F0200"/>
    <w:rsid w:val="008F15AF"/>
    <w:rsid w:val="008F571A"/>
    <w:rsid w:val="00900AE3"/>
    <w:rsid w:val="009012F8"/>
    <w:rsid w:val="00903F99"/>
    <w:rsid w:val="009040E2"/>
    <w:rsid w:val="009046BA"/>
    <w:rsid w:val="0091194B"/>
    <w:rsid w:val="00911BEE"/>
    <w:rsid w:val="00924337"/>
    <w:rsid w:val="00924819"/>
    <w:rsid w:val="00926636"/>
    <w:rsid w:val="00926796"/>
    <w:rsid w:val="00930F54"/>
    <w:rsid w:val="0093150F"/>
    <w:rsid w:val="00932F56"/>
    <w:rsid w:val="0093767B"/>
    <w:rsid w:val="00937A31"/>
    <w:rsid w:val="0094511E"/>
    <w:rsid w:val="0095005D"/>
    <w:rsid w:val="0095025C"/>
    <w:rsid w:val="00957717"/>
    <w:rsid w:val="0096260E"/>
    <w:rsid w:val="009635B1"/>
    <w:rsid w:val="009714BD"/>
    <w:rsid w:val="00974B36"/>
    <w:rsid w:val="0097759A"/>
    <w:rsid w:val="00977B3A"/>
    <w:rsid w:val="0098195A"/>
    <w:rsid w:val="00982050"/>
    <w:rsid w:val="0098393E"/>
    <w:rsid w:val="00990232"/>
    <w:rsid w:val="009902F4"/>
    <w:rsid w:val="00991927"/>
    <w:rsid w:val="009943F2"/>
    <w:rsid w:val="00996114"/>
    <w:rsid w:val="00996E8E"/>
    <w:rsid w:val="00997A64"/>
    <w:rsid w:val="009A0D9C"/>
    <w:rsid w:val="009A69E5"/>
    <w:rsid w:val="009B1AA8"/>
    <w:rsid w:val="009B65EB"/>
    <w:rsid w:val="009B6938"/>
    <w:rsid w:val="009B6F95"/>
    <w:rsid w:val="009C5177"/>
    <w:rsid w:val="009C70E8"/>
    <w:rsid w:val="009D262E"/>
    <w:rsid w:val="009D4F81"/>
    <w:rsid w:val="009E19EC"/>
    <w:rsid w:val="009E1EE5"/>
    <w:rsid w:val="009F1C8A"/>
    <w:rsid w:val="009F26CA"/>
    <w:rsid w:val="009F5DA5"/>
    <w:rsid w:val="00A073C1"/>
    <w:rsid w:val="00A10AC7"/>
    <w:rsid w:val="00A17530"/>
    <w:rsid w:val="00A20621"/>
    <w:rsid w:val="00A216E2"/>
    <w:rsid w:val="00A26B06"/>
    <w:rsid w:val="00A31EB6"/>
    <w:rsid w:val="00A35774"/>
    <w:rsid w:val="00A44164"/>
    <w:rsid w:val="00A57F5D"/>
    <w:rsid w:val="00A618EC"/>
    <w:rsid w:val="00A75FB1"/>
    <w:rsid w:val="00A76CDE"/>
    <w:rsid w:val="00A807CF"/>
    <w:rsid w:val="00A82CE6"/>
    <w:rsid w:val="00A87F92"/>
    <w:rsid w:val="00AA1569"/>
    <w:rsid w:val="00AB0B7F"/>
    <w:rsid w:val="00AB1320"/>
    <w:rsid w:val="00AB25B8"/>
    <w:rsid w:val="00AB312F"/>
    <w:rsid w:val="00AB6303"/>
    <w:rsid w:val="00AC0104"/>
    <w:rsid w:val="00AC1F92"/>
    <w:rsid w:val="00AC21DA"/>
    <w:rsid w:val="00AC4122"/>
    <w:rsid w:val="00AC744F"/>
    <w:rsid w:val="00AD19AB"/>
    <w:rsid w:val="00AE3F89"/>
    <w:rsid w:val="00AE484C"/>
    <w:rsid w:val="00AE4FEE"/>
    <w:rsid w:val="00AF3EB2"/>
    <w:rsid w:val="00B01294"/>
    <w:rsid w:val="00B01C6B"/>
    <w:rsid w:val="00B04005"/>
    <w:rsid w:val="00B116B2"/>
    <w:rsid w:val="00B2245D"/>
    <w:rsid w:val="00B37025"/>
    <w:rsid w:val="00B66AAC"/>
    <w:rsid w:val="00B67127"/>
    <w:rsid w:val="00B67D87"/>
    <w:rsid w:val="00B737FC"/>
    <w:rsid w:val="00B764BF"/>
    <w:rsid w:val="00B81853"/>
    <w:rsid w:val="00B84F31"/>
    <w:rsid w:val="00B87B63"/>
    <w:rsid w:val="00B908A0"/>
    <w:rsid w:val="00B92D33"/>
    <w:rsid w:val="00B96BA3"/>
    <w:rsid w:val="00BA036E"/>
    <w:rsid w:val="00BA16D0"/>
    <w:rsid w:val="00BA34F6"/>
    <w:rsid w:val="00BA4C9D"/>
    <w:rsid w:val="00BA5BA4"/>
    <w:rsid w:val="00BA69F0"/>
    <w:rsid w:val="00BC7B36"/>
    <w:rsid w:val="00BD27DE"/>
    <w:rsid w:val="00BD55D3"/>
    <w:rsid w:val="00BD57D0"/>
    <w:rsid w:val="00BD5B4C"/>
    <w:rsid w:val="00BE10DF"/>
    <w:rsid w:val="00BE212B"/>
    <w:rsid w:val="00BE2819"/>
    <w:rsid w:val="00BE31C8"/>
    <w:rsid w:val="00BE43D9"/>
    <w:rsid w:val="00BE6D49"/>
    <w:rsid w:val="00BE717F"/>
    <w:rsid w:val="00BF2040"/>
    <w:rsid w:val="00C01885"/>
    <w:rsid w:val="00C0378E"/>
    <w:rsid w:val="00C04F6D"/>
    <w:rsid w:val="00C069E3"/>
    <w:rsid w:val="00C132DB"/>
    <w:rsid w:val="00C21906"/>
    <w:rsid w:val="00C23FA2"/>
    <w:rsid w:val="00C32D75"/>
    <w:rsid w:val="00C350D8"/>
    <w:rsid w:val="00C364D8"/>
    <w:rsid w:val="00C41CDF"/>
    <w:rsid w:val="00C51DAB"/>
    <w:rsid w:val="00C5216E"/>
    <w:rsid w:val="00C5721A"/>
    <w:rsid w:val="00C62E0A"/>
    <w:rsid w:val="00C63518"/>
    <w:rsid w:val="00C73FDA"/>
    <w:rsid w:val="00C77172"/>
    <w:rsid w:val="00C803F3"/>
    <w:rsid w:val="00C81B0F"/>
    <w:rsid w:val="00C83420"/>
    <w:rsid w:val="00C90E5A"/>
    <w:rsid w:val="00C966F4"/>
    <w:rsid w:val="00C96D9C"/>
    <w:rsid w:val="00CA0316"/>
    <w:rsid w:val="00CA1F38"/>
    <w:rsid w:val="00CB082F"/>
    <w:rsid w:val="00CB4B57"/>
    <w:rsid w:val="00CB4FE6"/>
    <w:rsid w:val="00CB526E"/>
    <w:rsid w:val="00CB7142"/>
    <w:rsid w:val="00CC6452"/>
    <w:rsid w:val="00CD58BA"/>
    <w:rsid w:val="00CD5D8B"/>
    <w:rsid w:val="00CD7D60"/>
    <w:rsid w:val="00CF03B5"/>
    <w:rsid w:val="00CF4B43"/>
    <w:rsid w:val="00CF696A"/>
    <w:rsid w:val="00CF792E"/>
    <w:rsid w:val="00D018FE"/>
    <w:rsid w:val="00D1136E"/>
    <w:rsid w:val="00D11DEE"/>
    <w:rsid w:val="00D13C7F"/>
    <w:rsid w:val="00D24E8A"/>
    <w:rsid w:val="00D25677"/>
    <w:rsid w:val="00D26BAB"/>
    <w:rsid w:val="00D32697"/>
    <w:rsid w:val="00D3550A"/>
    <w:rsid w:val="00D45B4D"/>
    <w:rsid w:val="00D47097"/>
    <w:rsid w:val="00D50A5F"/>
    <w:rsid w:val="00D576BA"/>
    <w:rsid w:val="00D72111"/>
    <w:rsid w:val="00D75D52"/>
    <w:rsid w:val="00D80C0E"/>
    <w:rsid w:val="00D82E80"/>
    <w:rsid w:val="00D85101"/>
    <w:rsid w:val="00D86517"/>
    <w:rsid w:val="00D93092"/>
    <w:rsid w:val="00D93ABF"/>
    <w:rsid w:val="00D94454"/>
    <w:rsid w:val="00DA00CB"/>
    <w:rsid w:val="00DA1F59"/>
    <w:rsid w:val="00DA65AB"/>
    <w:rsid w:val="00DA65F2"/>
    <w:rsid w:val="00DA7394"/>
    <w:rsid w:val="00DB098D"/>
    <w:rsid w:val="00DB201E"/>
    <w:rsid w:val="00DB269B"/>
    <w:rsid w:val="00DB553E"/>
    <w:rsid w:val="00DB6032"/>
    <w:rsid w:val="00DE053E"/>
    <w:rsid w:val="00DE0F12"/>
    <w:rsid w:val="00DE69C3"/>
    <w:rsid w:val="00E02852"/>
    <w:rsid w:val="00E070DE"/>
    <w:rsid w:val="00E10A14"/>
    <w:rsid w:val="00E1171B"/>
    <w:rsid w:val="00E15BAF"/>
    <w:rsid w:val="00E15D80"/>
    <w:rsid w:val="00E178F0"/>
    <w:rsid w:val="00E17D38"/>
    <w:rsid w:val="00E218B6"/>
    <w:rsid w:val="00E22730"/>
    <w:rsid w:val="00E33F44"/>
    <w:rsid w:val="00E37BD2"/>
    <w:rsid w:val="00E41048"/>
    <w:rsid w:val="00E4352E"/>
    <w:rsid w:val="00E46D93"/>
    <w:rsid w:val="00E551DB"/>
    <w:rsid w:val="00E56FF3"/>
    <w:rsid w:val="00E6368B"/>
    <w:rsid w:val="00E72A8B"/>
    <w:rsid w:val="00E82B4E"/>
    <w:rsid w:val="00E93449"/>
    <w:rsid w:val="00E93A66"/>
    <w:rsid w:val="00E94484"/>
    <w:rsid w:val="00E96DE8"/>
    <w:rsid w:val="00EB0564"/>
    <w:rsid w:val="00EB3E9E"/>
    <w:rsid w:val="00EC2D43"/>
    <w:rsid w:val="00EC66D6"/>
    <w:rsid w:val="00ED2667"/>
    <w:rsid w:val="00ED305C"/>
    <w:rsid w:val="00ED4FC5"/>
    <w:rsid w:val="00EE371F"/>
    <w:rsid w:val="00EE65E1"/>
    <w:rsid w:val="00EF3200"/>
    <w:rsid w:val="00EF7657"/>
    <w:rsid w:val="00F05B11"/>
    <w:rsid w:val="00F11515"/>
    <w:rsid w:val="00F12D5C"/>
    <w:rsid w:val="00F1691D"/>
    <w:rsid w:val="00F1724F"/>
    <w:rsid w:val="00F21301"/>
    <w:rsid w:val="00F22DA7"/>
    <w:rsid w:val="00F3291F"/>
    <w:rsid w:val="00F41514"/>
    <w:rsid w:val="00F43411"/>
    <w:rsid w:val="00F45C93"/>
    <w:rsid w:val="00F515AC"/>
    <w:rsid w:val="00F53E04"/>
    <w:rsid w:val="00F66D42"/>
    <w:rsid w:val="00F66E4E"/>
    <w:rsid w:val="00F674C7"/>
    <w:rsid w:val="00F7328A"/>
    <w:rsid w:val="00F75495"/>
    <w:rsid w:val="00F769D1"/>
    <w:rsid w:val="00F81AB8"/>
    <w:rsid w:val="00F82D16"/>
    <w:rsid w:val="00F86BA7"/>
    <w:rsid w:val="00F92C4D"/>
    <w:rsid w:val="00FA23BD"/>
    <w:rsid w:val="00FB42B8"/>
    <w:rsid w:val="00FC12C0"/>
    <w:rsid w:val="00FC6A7E"/>
    <w:rsid w:val="00FD139A"/>
    <w:rsid w:val="00FD4C56"/>
    <w:rsid w:val="00FD609C"/>
    <w:rsid w:val="00FE2C83"/>
    <w:rsid w:val="00FE32B7"/>
    <w:rsid w:val="00FE571D"/>
    <w:rsid w:val="00FF619B"/>
    <w:rsid w:val="020255E3"/>
    <w:rsid w:val="034DD53E"/>
    <w:rsid w:val="05B882A2"/>
    <w:rsid w:val="087C1D8D"/>
    <w:rsid w:val="08D7530C"/>
    <w:rsid w:val="09DD0F94"/>
    <w:rsid w:val="0A301A2C"/>
    <w:rsid w:val="0A424905"/>
    <w:rsid w:val="0A71C6E2"/>
    <w:rsid w:val="0A95F671"/>
    <w:rsid w:val="0AC95037"/>
    <w:rsid w:val="0B33EE50"/>
    <w:rsid w:val="0B400C3F"/>
    <w:rsid w:val="0BC6004F"/>
    <w:rsid w:val="0BE4885C"/>
    <w:rsid w:val="0C3DCE1E"/>
    <w:rsid w:val="0C75CEFD"/>
    <w:rsid w:val="0C8754B9"/>
    <w:rsid w:val="0D04C466"/>
    <w:rsid w:val="0D6097B1"/>
    <w:rsid w:val="0D77C788"/>
    <w:rsid w:val="0D88D089"/>
    <w:rsid w:val="0DC8AA37"/>
    <w:rsid w:val="0F37466C"/>
    <w:rsid w:val="0FB75F06"/>
    <w:rsid w:val="0FE83D7F"/>
    <w:rsid w:val="10665306"/>
    <w:rsid w:val="117A1BA5"/>
    <w:rsid w:val="11A86DB6"/>
    <w:rsid w:val="134A7EE9"/>
    <w:rsid w:val="14631288"/>
    <w:rsid w:val="1467A7EB"/>
    <w:rsid w:val="18CD40A3"/>
    <w:rsid w:val="18DE49A4"/>
    <w:rsid w:val="19AD0A7C"/>
    <w:rsid w:val="1A472E5C"/>
    <w:rsid w:val="1AB6F778"/>
    <w:rsid w:val="1AC5524A"/>
    <w:rsid w:val="1AE7F270"/>
    <w:rsid w:val="1B1DB067"/>
    <w:rsid w:val="1CE34D7B"/>
    <w:rsid w:val="1D22B4C4"/>
    <w:rsid w:val="1DB9875B"/>
    <w:rsid w:val="1DE3261D"/>
    <w:rsid w:val="1ECAB8BD"/>
    <w:rsid w:val="1EEE4E8A"/>
    <w:rsid w:val="1F7C72F4"/>
    <w:rsid w:val="204EE437"/>
    <w:rsid w:val="20E11B3B"/>
    <w:rsid w:val="229DECDD"/>
    <w:rsid w:val="22F6EF27"/>
    <w:rsid w:val="230EA204"/>
    <w:rsid w:val="2377D1CC"/>
    <w:rsid w:val="23BBEC93"/>
    <w:rsid w:val="23F98290"/>
    <w:rsid w:val="24205D09"/>
    <w:rsid w:val="24CBE113"/>
    <w:rsid w:val="25BC2D6A"/>
    <w:rsid w:val="25F5BAB0"/>
    <w:rsid w:val="276B1FE3"/>
    <w:rsid w:val="27F91A60"/>
    <w:rsid w:val="281E54BF"/>
    <w:rsid w:val="282C5517"/>
    <w:rsid w:val="285D480F"/>
    <w:rsid w:val="28608957"/>
    <w:rsid w:val="28982669"/>
    <w:rsid w:val="28F516C5"/>
    <w:rsid w:val="292181BD"/>
    <w:rsid w:val="29A847DE"/>
    <w:rsid w:val="2A18296E"/>
    <w:rsid w:val="2A6C3C84"/>
    <w:rsid w:val="2AB5A762"/>
    <w:rsid w:val="2B0937E0"/>
    <w:rsid w:val="2B78A90C"/>
    <w:rsid w:val="2BBD1F58"/>
    <w:rsid w:val="2C53F440"/>
    <w:rsid w:val="2C5A20B4"/>
    <w:rsid w:val="2C6699C2"/>
    <w:rsid w:val="2C7EC600"/>
    <w:rsid w:val="2CEC0970"/>
    <w:rsid w:val="2DB79FD9"/>
    <w:rsid w:val="2DC47461"/>
    <w:rsid w:val="30B24911"/>
    <w:rsid w:val="322347B2"/>
    <w:rsid w:val="328C59E2"/>
    <w:rsid w:val="32AF4FE0"/>
    <w:rsid w:val="32C55014"/>
    <w:rsid w:val="337055D0"/>
    <w:rsid w:val="337E8EEA"/>
    <w:rsid w:val="3435AABA"/>
    <w:rsid w:val="3470AF88"/>
    <w:rsid w:val="3495639C"/>
    <w:rsid w:val="34CE9C03"/>
    <w:rsid w:val="34FEEDEB"/>
    <w:rsid w:val="3522A2BA"/>
    <w:rsid w:val="35FC9D73"/>
    <w:rsid w:val="365C339D"/>
    <w:rsid w:val="37343516"/>
    <w:rsid w:val="37BA556A"/>
    <w:rsid w:val="38F11613"/>
    <w:rsid w:val="39453DBC"/>
    <w:rsid w:val="39480AA4"/>
    <w:rsid w:val="3A1AC774"/>
    <w:rsid w:val="3B3CE168"/>
    <w:rsid w:val="3B51345C"/>
    <w:rsid w:val="3B805CED"/>
    <w:rsid w:val="3B89C4E2"/>
    <w:rsid w:val="3D9E11F5"/>
    <w:rsid w:val="3E17361E"/>
    <w:rsid w:val="3E6F930B"/>
    <w:rsid w:val="3F0C50E0"/>
    <w:rsid w:val="3F7FFA4E"/>
    <w:rsid w:val="3FA14A6B"/>
    <w:rsid w:val="428AAFAC"/>
    <w:rsid w:val="428FD8FD"/>
    <w:rsid w:val="42B05A07"/>
    <w:rsid w:val="4331B6DA"/>
    <w:rsid w:val="43562F00"/>
    <w:rsid w:val="436D2B99"/>
    <w:rsid w:val="43A2D7C1"/>
    <w:rsid w:val="43F66F3F"/>
    <w:rsid w:val="444BC2DA"/>
    <w:rsid w:val="44B597CF"/>
    <w:rsid w:val="44BDD9AB"/>
    <w:rsid w:val="44ED949C"/>
    <w:rsid w:val="4503DD2A"/>
    <w:rsid w:val="45247445"/>
    <w:rsid w:val="4540B40A"/>
    <w:rsid w:val="45A53F5E"/>
    <w:rsid w:val="4693E703"/>
    <w:rsid w:val="46DC846B"/>
    <w:rsid w:val="479E8092"/>
    <w:rsid w:val="47FBCC52"/>
    <w:rsid w:val="48D416EB"/>
    <w:rsid w:val="48DFB258"/>
    <w:rsid w:val="48F4B802"/>
    <w:rsid w:val="4A9B0BD4"/>
    <w:rsid w:val="4B49E9B7"/>
    <w:rsid w:val="4B5E007E"/>
    <w:rsid w:val="4C46C825"/>
    <w:rsid w:val="4C4D9B1F"/>
    <w:rsid w:val="4D209872"/>
    <w:rsid w:val="4E9B3462"/>
    <w:rsid w:val="4EDF76F4"/>
    <w:rsid w:val="4F3EB04C"/>
    <w:rsid w:val="4FC07882"/>
    <w:rsid w:val="51448C70"/>
    <w:rsid w:val="51A21C0E"/>
    <w:rsid w:val="52455C63"/>
    <w:rsid w:val="529DDD6B"/>
    <w:rsid w:val="54260C2B"/>
    <w:rsid w:val="5486BFB4"/>
    <w:rsid w:val="54A58FB5"/>
    <w:rsid w:val="54B7CD6E"/>
    <w:rsid w:val="54E8ACA1"/>
    <w:rsid w:val="5673D699"/>
    <w:rsid w:val="56DE55F6"/>
    <w:rsid w:val="57AC4DDA"/>
    <w:rsid w:val="57CD42CB"/>
    <w:rsid w:val="57F9FBDF"/>
    <w:rsid w:val="599B28D3"/>
    <w:rsid w:val="59D57B7F"/>
    <w:rsid w:val="5B339927"/>
    <w:rsid w:val="5B7BBD52"/>
    <w:rsid w:val="5BA3D580"/>
    <w:rsid w:val="5BCC0E58"/>
    <w:rsid w:val="5C289997"/>
    <w:rsid w:val="5D53930C"/>
    <w:rsid w:val="5DE64A66"/>
    <w:rsid w:val="5DFEFBF3"/>
    <w:rsid w:val="5E3D6642"/>
    <w:rsid w:val="5EC24DE5"/>
    <w:rsid w:val="601A7987"/>
    <w:rsid w:val="603FB23C"/>
    <w:rsid w:val="61201E5A"/>
    <w:rsid w:val="61C00C6C"/>
    <w:rsid w:val="61F182D1"/>
    <w:rsid w:val="62E6E125"/>
    <w:rsid w:val="63F8E028"/>
    <w:rsid w:val="642112CE"/>
    <w:rsid w:val="6491A157"/>
    <w:rsid w:val="6521A49D"/>
    <w:rsid w:val="65E43892"/>
    <w:rsid w:val="65F4331B"/>
    <w:rsid w:val="662E6DD7"/>
    <w:rsid w:val="66829580"/>
    <w:rsid w:val="66853B57"/>
    <w:rsid w:val="67218773"/>
    <w:rsid w:val="67A66273"/>
    <w:rsid w:val="687721C4"/>
    <w:rsid w:val="69A8F127"/>
    <w:rsid w:val="69EB69CC"/>
    <w:rsid w:val="6B837CF1"/>
    <w:rsid w:val="6CADBC3D"/>
    <w:rsid w:val="6CD8AEA7"/>
    <w:rsid w:val="6DFC6B3E"/>
    <w:rsid w:val="6E747F08"/>
    <w:rsid w:val="6F04E689"/>
    <w:rsid w:val="6F3465EC"/>
    <w:rsid w:val="6F3D8E2A"/>
    <w:rsid w:val="6FF01297"/>
    <w:rsid w:val="705AE8A8"/>
    <w:rsid w:val="708075A8"/>
    <w:rsid w:val="71A146DC"/>
    <w:rsid w:val="72C8F70A"/>
    <w:rsid w:val="72DACBA6"/>
    <w:rsid w:val="73B4CC77"/>
    <w:rsid w:val="7400D7A2"/>
    <w:rsid w:val="743B877B"/>
    <w:rsid w:val="74D9FD68"/>
    <w:rsid w:val="7505969E"/>
    <w:rsid w:val="7513C5F8"/>
    <w:rsid w:val="7537747B"/>
    <w:rsid w:val="75509CD8"/>
    <w:rsid w:val="76189929"/>
    <w:rsid w:val="76875D81"/>
    <w:rsid w:val="769A5F9B"/>
    <w:rsid w:val="77264F74"/>
    <w:rsid w:val="7742C1C4"/>
    <w:rsid w:val="77D842A6"/>
    <w:rsid w:val="7814E29F"/>
    <w:rsid w:val="782C6746"/>
    <w:rsid w:val="78B02B21"/>
    <w:rsid w:val="78B44E88"/>
    <w:rsid w:val="794C2065"/>
    <w:rsid w:val="796AAB12"/>
    <w:rsid w:val="79741307"/>
    <w:rsid w:val="79C73E91"/>
    <w:rsid w:val="7A97320F"/>
    <w:rsid w:val="7ABAE092"/>
    <w:rsid w:val="7B4AE2B4"/>
    <w:rsid w:val="7C9744D4"/>
    <w:rsid w:val="7CC86A75"/>
    <w:rsid w:val="7D0DCF24"/>
    <w:rsid w:val="7D3B7A2D"/>
    <w:rsid w:val="7E06E827"/>
    <w:rsid w:val="7EDE4AA5"/>
    <w:rsid w:val="7F2941FD"/>
    <w:rsid w:val="7F62E3E9"/>
    <w:rsid w:val="7FA8D3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5C02B6"/>
  <w15:docId w15:val="{53A401E0-EDCB-4BAA-A070-98129578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9"/>
    <w:unhideWhenUsed/>
    <w:qFormat/>
    <w:rsid w:val="006B0980"/>
    <w:pPr>
      <w:keepNext/>
      <w:keepLines/>
      <w:spacing w:before="40" w:after="0" w:line="259" w:lineRule="auto"/>
      <w:ind w:left="0" w:firstLine="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A216E2"/>
    <w:rPr>
      <w:color w:val="0563C1" w:themeColor="hyperlink"/>
      <w:u w:val="single"/>
    </w:rPr>
  </w:style>
  <w:style w:type="paragraph" w:styleId="NormalWeb">
    <w:name w:val="Normal (Web)"/>
    <w:basedOn w:val="Normal"/>
    <w:uiPriority w:val="99"/>
    <w:semiHidden/>
    <w:unhideWhenUsed/>
    <w:rsid w:val="00E41048"/>
    <w:pPr>
      <w:spacing w:before="100" w:beforeAutospacing="1" w:after="100" w:afterAutospacing="1" w:line="240" w:lineRule="auto"/>
      <w:ind w:left="0" w:firstLine="0"/>
    </w:pPr>
    <w:rPr>
      <w:rFonts w:ascii="Calibri" w:hAnsi="Calibri" w:cs="Calibri"/>
      <w:lang w:eastAsia="en-GB"/>
    </w:rPr>
  </w:style>
  <w:style w:type="character" w:styleId="UnresolvedMention">
    <w:name w:val="Unresolved Mention"/>
    <w:basedOn w:val="DefaultParagraphFont"/>
    <w:uiPriority w:val="99"/>
    <w:semiHidden/>
    <w:unhideWhenUsed/>
    <w:rsid w:val="007926D2"/>
    <w:rPr>
      <w:color w:val="605E5C"/>
      <w:shd w:val="clear" w:color="auto" w:fill="E1DFDD"/>
    </w:rPr>
  </w:style>
  <w:style w:type="character" w:customStyle="1" w:styleId="Heading2Char">
    <w:name w:val="Heading 2 Char"/>
    <w:basedOn w:val="DefaultParagraphFont"/>
    <w:link w:val="Heading2"/>
    <w:uiPriority w:val="9"/>
    <w:rsid w:val="006B0980"/>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711B3A"/>
    <w:pPr>
      <w:spacing w:after="0" w:line="240" w:lineRule="auto"/>
    </w:pPr>
    <w:rPr>
      <w:rFonts w:ascii="Arial" w:eastAsiaTheme="minorHAnsi" w:hAnsi="Arial"/>
      <w:lang w:eastAsia="en-US"/>
    </w:rPr>
  </w:style>
  <w:style w:type="character" w:styleId="FollowedHyperlink">
    <w:name w:val="FollowedHyperlink"/>
    <w:basedOn w:val="DefaultParagraphFont"/>
    <w:uiPriority w:val="99"/>
    <w:semiHidden/>
    <w:unhideWhenUsed/>
    <w:rsid w:val="00C90E5A"/>
    <w:rPr>
      <w:color w:val="954F72" w:themeColor="followedHyperlink"/>
      <w:u w:val="single"/>
    </w:rPr>
  </w:style>
  <w:style w:type="paragraph" w:customStyle="1" w:styleId="xmsonormal">
    <w:name w:val="x_msonormal"/>
    <w:basedOn w:val="Normal"/>
    <w:rsid w:val="004F774C"/>
    <w:pPr>
      <w:spacing w:after="0" w:line="240" w:lineRule="auto"/>
      <w:ind w:left="0" w:firstLine="0"/>
    </w:pPr>
    <w:rPr>
      <w:rFonts w:ascii="Calibri" w:hAnsi="Calibri" w:cs="Calibri"/>
      <w:lang w:eastAsia="en-GB"/>
    </w:rPr>
  </w:style>
  <w:style w:type="paragraph" w:customStyle="1" w:styleId="paragraph">
    <w:name w:val="paragraph"/>
    <w:basedOn w:val="Normal"/>
    <w:rsid w:val="00171236"/>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171236"/>
  </w:style>
  <w:style w:type="character" w:customStyle="1" w:styleId="eop">
    <w:name w:val="eop"/>
    <w:basedOn w:val="DefaultParagraphFont"/>
    <w:rsid w:val="00171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785100">
      <w:bodyDiv w:val="1"/>
      <w:marLeft w:val="0"/>
      <w:marRight w:val="0"/>
      <w:marTop w:val="0"/>
      <w:marBottom w:val="0"/>
      <w:divBdr>
        <w:top w:val="none" w:sz="0" w:space="0" w:color="auto"/>
        <w:left w:val="none" w:sz="0" w:space="0" w:color="auto"/>
        <w:bottom w:val="none" w:sz="0" w:space="0" w:color="auto"/>
        <w:right w:val="none" w:sz="0" w:space="0" w:color="auto"/>
      </w:divBdr>
    </w:div>
    <w:div w:id="103423089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90685780">
      <w:bodyDiv w:val="1"/>
      <w:marLeft w:val="0"/>
      <w:marRight w:val="0"/>
      <w:marTop w:val="0"/>
      <w:marBottom w:val="0"/>
      <w:divBdr>
        <w:top w:val="none" w:sz="0" w:space="0" w:color="auto"/>
        <w:left w:val="none" w:sz="0" w:space="0" w:color="auto"/>
        <w:bottom w:val="none" w:sz="0" w:space="0" w:color="auto"/>
        <w:right w:val="none" w:sz="0" w:space="0" w:color="auto"/>
      </w:divBdr>
      <w:divsChild>
        <w:div w:id="1257130161">
          <w:marLeft w:val="0"/>
          <w:marRight w:val="0"/>
          <w:marTop w:val="0"/>
          <w:marBottom w:val="0"/>
          <w:divBdr>
            <w:top w:val="none" w:sz="0" w:space="0" w:color="auto"/>
            <w:left w:val="none" w:sz="0" w:space="0" w:color="auto"/>
            <w:bottom w:val="none" w:sz="0" w:space="0" w:color="auto"/>
            <w:right w:val="none" w:sz="0" w:space="0" w:color="auto"/>
          </w:divBdr>
          <w:divsChild>
            <w:div w:id="1575704340">
              <w:marLeft w:val="0"/>
              <w:marRight w:val="0"/>
              <w:marTop w:val="0"/>
              <w:marBottom w:val="0"/>
              <w:divBdr>
                <w:top w:val="none" w:sz="0" w:space="0" w:color="auto"/>
                <w:left w:val="none" w:sz="0" w:space="0" w:color="auto"/>
                <w:bottom w:val="none" w:sz="0" w:space="0" w:color="auto"/>
                <w:right w:val="none" w:sz="0" w:space="0" w:color="auto"/>
              </w:divBdr>
              <w:divsChild>
                <w:div w:id="1756322147">
                  <w:marLeft w:val="0"/>
                  <w:marRight w:val="0"/>
                  <w:marTop w:val="0"/>
                  <w:marBottom w:val="0"/>
                  <w:divBdr>
                    <w:top w:val="none" w:sz="0" w:space="0" w:color="auto"/>
                    <w:left w:val="none" w:sz="0" w:space="0" w:color="auto"/>
                    <w:bottom w:val="none" w:sz="0" w:space="0" w:color="auto"/>
                    <w:right w:val="none" w:sz="0" w:space="0" w:color="auto"/>
                  </w:divBdr>
                  <w:divsChild>
                    <w:div w:id="1881817038">
                      <w:marLeft w:val="0"/>
                      <w:marRight w:val="0"/>
                      <w:marTop w:val="0"/>
                      <w:marBottom w:val="0"/>
                      <w:divBdr>
                        <w:top w:val="none" w:sz="0" w:space="0" w:color="auto"/>
                        <w:left w:val="none" w:sz="0" w:space="0" w:color="auto"/>
                        <w:bottom w:val="none" w:sz="0" w:space="0" w:color="auto"/>
                        <w:right w:val="none" w:sz="0" w:space="0" w:color="auto"/>
                      </w:divBdr>
                      <w:divsChild>
                        <w:div w:id="283082013">
                          <w:marLeft w:val="0"/>
                          <w:marRight w:val="0"/>
                          <w:marTop w:val="0"/>
                          <w:marBottom w:val="0"/>
                          <w:divBdr>
                            <w:top w:val="none" w:sz="0" w:space="0" w:color="auto"/>
                            <w:left w:val="none" w:sz="0" w:space="0" w:color="auto"/>
                            <w:bottom w:val="none" w:sz="0" w:space="0" w:color="auto"/>
                            <w:right w:val="none" w:sz="0" w:space="0" w:color="auto"/>
                          </w:divBdr>
                          <w:divsChild>
                            <w:div w:id="1353458477">
                              <w:marLeft w:val="0"/>
                              <w:marRight w:val="0"/>
                              <w:marTop w:val="0"/>
                              <w:marBottom w:val="0"/>
                              <w:divBdr>
                                <w:top w:val="none" w:sz="0" w:space="0" w:color="auto"/>
                                <w:left w:val="none" w:sz="0" w:space="0" w:color="auto"/>
                                <w:bottom w:val="none" w:sz="0" w:space="0" w:color="auto"/>
                                <w:right w:val="none" w:sz="0" w:space="0" w:color="auto"/>
                              </w:divBdr>
                              <w:divsChild>
                                <w:div w:id="31076094">
                                  <w:marLeft w:val="0"/>
                                  <w:marRight w:val="0"/>
                                  <w:marTop w:val="0"/>
                                  <w:marBottom w:val="0"/>
                                  <w:divBdr>
                                    <w:top w:val="none" w:sz="0" w:space="0" w:color="auto"/>
                                    <w:left w:val="none" w:sz="0" w:space="0" w:color="auto"/>
                                    <w:bottom w:val="none" w:sz="0" w:space="0" w:color="auto"/>
                                    <w:right w:val="none" w:sz="0" w:space="0" w:color="auto"/>
                                  </w:divBdr>
                                  <w:divsChild>
                                    <w:div w:id="239369788">
                                      <w:marLeft w:val="0"/>
                                      <w:marRight w:val="0"/>
                                      <w:marTop w:val="0"/>
                                      <w:marBottom w:val="0"/>
                                      <w:divBdr>
                                        <w:top w:val="none" w:sz="0" w:space="0" w:color="auto"/>
                                        <w:left w:val="none" w:sz="0" w:space="0" w:color="auto"/>
                                        <w:bottom w:val="none" w:sz="0" w:space="0" w:color="auto"/>
                                        <w:right w:val="none" w:sz="0" w:space="0" w:color="auto"/>
                                      </w:divBdr>
                                      <w:divsChild>
                                        <w:div w:id="134182340">
                                          <w:marLeft w:val="0"/>
                                          <w:marRight w:val="0"/>
                                          <w:marTop w:val="0"/>
                                          <w:marBottom w:val="0"/>
                                          <w:divBdr>
                                            <w:top w:val="none" w:sz="0" w:space="0" w:color="auto"/>
                                            <w:left w:val="none" w:sz="0" w:space="0" w:color="auto"/>
                                            <w:bottom w:val="none" w:sz="0" w:space="0" w:color="auto"/>
                                            <w:right w:val="none" w:sz="0" w:space="0" w:color="auto"/>
                                          </w:divBdr>
                                          <w:divsChild>
                                            <w:div w:id="2095005407">
                                              <w:marLeft w:val="0"/>
                                              <w:marRight w:val="0"/>
                                              <w:marTop w:val="0"/>
                                              <w:marBottom w:val="0"/>
                                              <w:divBdr>
                                                <w:top w:val="none" w:sz="0" w:space="0" w:color="auto"/>
                                                <w:left w:val="none" w:sz="0" w:space="0" w:color="auto"/>
                                                <w:bottom w:val="none" w:sz="0" w:space="0" w:color="auto"/>
                                                <w:right w:val="none" w:sz="0" w:space="0" w:color="auto"/>
                                              </w:divBdr>
                                              <w:divsChild>
                                                <w:div w:id="1049376625">
                                                  <w:marLeft w:val="0"/>
                                                  <w:marRight w:val="0"/>
                                                  <w:marTop w:val="0"/>
                                                  <w:marBottom w:val="345"/>
                                                  <w:divBdr>
                                                    <w:top w:val="none" w:sz="0" w:space="0" w:color="auto"/>
                                                    <w:left w:val="none" w:sz="0" w:space="0" w:color="auto"/>
                                                    <w:bottom w:val="none" w:sz="0" w:space="0" w:color="auto"/>
                                                    <w:right w:val="none" w:sz="0" w:space="0" w:color="auto"/>
                                                  </w:divBdr>
                                                  <w:divsChild>
                                                    <w:div w:id="1028684123">
                                                      <w:marLeft w:val="0"/>
                                                      <w:marRight w:val="0"/>
                                                      <w:marTop w:val="0"/>
                                                      <w:marBottom w:val="0"/>
                                                      <w:divBdr>
                                                        <w:top w:val="none" w:sz="0" w:space="0" w:color="auto"/>
                                                        <w:left w:val="none" w:sz="0" w:space="0" w:color="auto"/>
                                                        <w:bottom w:val="none" w:sz="0" w:space="0" w:color="auto"/>
                                                        <w:right w:val="none" w:sz="0" w:space="0" w:color="auto"/>
                                                      </w:divBdr>
                                                      <w:divsChild>
                                                        <w:div w:id="86197915">
                                                          <w:marLeft w:val="0"/>
                                                          <w:marRight w:val="0"/>
                                                          <w:marTop w:val="0"/>
                                                          <w:marBottom w:val="0"/>
                                                          <w:divBdr>
                                                            <w:top w:val="single" w:sz="6" w:space="0" w:color="ABABAB"/>
                                                            <w:left w:val="single" w:sz="6" w:space="0" w:color="ABABAB"/>
                                                            <w:bottom w:val="single" w:sz="6" w:space="0" w:color="ABABAB"/>
                                                            <w:right w:val="single" w:sz="6" w:space="0" w:color="ABABAB"/>
                                                          </w:divBdr>
                                                          <w:divsChild>
                                                            <w:div w:id="623538227">
                                                              <w:marLeft w:val="0"/>
                                                              <w:marRight w:val="0"/>
                                                              <w:marTop w:val="0"/>
                                                              <w:marBottom w:val="0"/>
                                                              <w:divBdr>
                                                                <w:top w:val="none" w:sz="0" w:space="0" w:color="auto"/>
                                                                <w:left w:val="none" w:sz="0" w:space="0" w:color="auto"/>
                                                                <w:bottom w:val="none" w:sz="0" w:space="0" w:color="auto"/>
                                                                <w:right w:val="none" w:sz="0" w:space="0" w:color="auto"/>
                                                              </w:divBdr>
                                                              <w:divsChild>
                                                                <w:div w:id="1458375465">
                                                                  <w:marLeft w:val="0"/>
                                                                  <w:marRight w:val="0"/>
                                                                  <w:marTop w:val="0"/>
                                                                  <w:marBottom w:val="0"/>
                                                                  <w:divBdr>
                                                                    <w:top w:val="none" w:sz="0" w:space="0" w:color="auto"/>
                                                                    <w:left w:val="none" w:sz="0" w:space="0" w:color="auto"/>
                                                                    <w:bottom w:val="none" w:sz="0" w:space="0" w:color="auto"/>
                                                                    <w:right w:val="none" w:sz="0" w:space="0" w:color="auto"/>
                                                                  </w:divBdr>
                                                                  <w:divsChild>
                                                                    <w:div w:id="1404253226">
                                                                      <w:marLeft w:val="0"/>
                                                                      <w:marRight w:val="0"/>
                                                                      <w:marTop w:val="0"/>
                                                                      <w:marBottom w:val="0"/>
                                                                      <w:divBdr>
                                                                        <w:top w:val="none" w:sz="0" w:space="0" w:color="auto"/>
                                                                        <w:left w:val="none" w:sz="0" w:space="0" w:color="auto"/>
                                                                        <w:bottom w:val="none" w:sz="0" w:space="0" w:color="auto"/>
                                                                        <w:right w:val="none" w:sz="0" w:space="0" w:color="auto"/>
                                                                      </w:divBdr>
                                                                      <w:divsChild>
                                                                        <w:div w:id="1616908078">
                                                                          <w:marLeft w:val="0"/>
                                                                          <w:marRight w:val="0"/>
                                                                          <w:marTop w:val="0"/>
                                                                          <w:marBottom w:val="0"/>
                                                                          <w:divBdr>
                                                                            <w:top w:val="none" w:sz="0" w:space="0" w:color="auto"/>
                                                                            <w:left w:val="none" w:sz="0" w:space="0" w:color="auto"/>
                                                                            <w:bottom w:val="none" w:sz="0" w:space="0" w:color="auto"/>
                                                                            <w:right w:val="none" w:sz="0" w:space="0" w:color="auto"/>
                                                                          </w:divBdr>
                                                                          <w:divsChild>
                                                                            <w:div w:id="1777290781">
                                                                              <w:marLeft w:val="0"/>
                                                                              <w:marRight w:val="0"/>
                                                                              <w:marTop w:val="0"/>
                                                                              <w:marBottom w:val="0"/>
                                                                              <w:divBdr>
                                                                                <w:top w:val="none" w:sz="0" w:space="0" w:color="auto"/>
                                                                                <w:left w:val="none" w:sz="0" w:space="0" w:color="auto"/>
                                                                                <w:bottom w:val="none" w:sz="0" w:space="0" w:color="auto"/>
                                                                                <w:right w:val="none" w:sz="0" w:space="0" w:color="auto"/>
                                                                              </w:divBdr>
                                                                              <w:divsChild>
                                                                                <w:div w:id="2072388957">
                                                                                  <w:marLeft w:val="0"/>
                                                                                  <w:marRight w:val="0"/>
                                                                                  <w:marTop w:val="0"/>
                                                                                  <w:marBottom w:val="0"/>
                                                                                  <w:divBdr>
                                                                                    <w:top w:val="none" w:sz="0" w:space="0" w:color="auto"/>
                                                                                    <w:left w:val="none" w:sz="0" w:space="0" w:color="auto"/>
                                                                                    <w:bottom w:val="none" w:sz="0" w:space="0" w:color="auto"/>
                                                                                    <w:right w:val="none" w:sz="0" w:space="0" w:color="auto"/>
                                                                                  </w:divBdr>
                                                                                  <w:divsChild>
                                                                                    <w:div w:id="1893808178">
                                                                                      <w:marLeft w:val="0"/>
                                                                                      <w:marRight w:val="0"/>
                                                                                      <w:marTop w:val="0"/>
                                                                                      <w:marBottom w:val="0"/>
                                                                                      <w:divBdr>
                                                                                        <w:top w:val="none" w:sz="0" w:space="0" w:color="auto"/>
                                                                                        <w:left w:val="none" w:sz="0" w:space="0" w:color="auto"/>
                                                                                        <w:bottom w:val="none" w:sz="0" w:space="0" w:color="auto"/>
                                                                                        <w:right w:val="none" w:sz="0" w:space="0" w:color="auto"/>
                                                                                      </w:divBdr>
                                                                                      <w:divsChild>
                                                                                        <w:div w:id="1443262366">
                                                                                          <w:marLeft w:val="0"/>
                                                                                          <w:marRight w:val="0"/>
                                                                                          <w:marTop w:val="0"/>
                                                                                          <w:marBottom w:val="0"/>
                                                                                          <w:divBdr>
                                                                                            <w:top w:val="none" w:sz="0" w:space="0" w:color="auto"/>
                                                                                            <w:left w:val="none" w:sz="0" w:space="0" w:color="auto"/>
                                                                                            <w:bottom w:val="none" w:sz="0" w:space="0" w:color="auto"/>
                                                                                            <w:right w:val="none" w:sz="0" w:space="0" w:color="auto"/>
                                                                                          </w:divBdr>
                                                                                        </w:div>
                                                                                        <w:div w:id="596331454">
                                                                                          <w:marLeft w:val="0"/>
                                                                                          <w:marRight w:val="0"/>
                                                                                          <w:marTop w:val="0"/>
                                                                                          <w:marBottom w:val="0"/>
                                                                                          <w:divBdr>
                                                                                            <w:top w:val="none" w:sz="0" w:space="0" w:color="auto"/>
                                                                                            <w:left w:val="none" w:sz="0" w:space="0" w:color="auto"/>
                                                                                            <w:bottom w:val="none" w:sz="0" w:space="0" w:color="auto"/>
                                                                                            <w:right w:val="none" w:sz="0" w:space="0" w:color="auto"/>
                                                                                          </w:divBdr>
                                                                                        </w:div>
                                                                                        <w:div w:id="1668748604">
                                                                                          <w:marLeft w:val="0"/>
                                                                                          <w:marRight w:val="0"/>
                                                                                          <w:marTop w:val="0"/>
                                                                                          <w:marBottom w:val="0"/>
                                                                                          <w:divBdr>
                                                                                            <w:top w:val="none" w:sz="0" w:space="0" w:color="auto"/>
                                                                                            <w:left w:val="none" w:sz="0" w:space="0" w:color="auto"/>
                                                                                            <w:bottom w:val="none" w:sz="0" w:space="0" w:color="auto"/>
                                                                                            <w:right w:val="none" w:sz="0" w:space="0" w:color="auto"/>
                                                                                          </w:divBdr>
                                                                                        </w:div>
                                                                                        <w:div w:id="1352683855">
                                                                                          <w:marLeft w:val="0"/>
                                                                                          <w:marRight w:val="0"/>
                                                                                          <w:marTop w:val="0"/>
                                                                                          <w:marBottom w:val="0"/>
                                                                                          <w:divBdr>
                                                                                            <w:top w:val="none" w:sz="0" w:space="0" w:color="auto"/>
                                                                                            <w:left w:val="none" w:sz="0" w:space="0" w:color="auto"/>
                                                                                            <w:bottom w:val="none" w:sz="0" w:space="0" w:color="auto"/>
                                                                                            <w:right w:val="none" w:sz="0" w:space="0" w:color="auto"/>
                                                                                          </w:divBdr>
                                                                                        </w:div>
                                                                                        <w:div w:id="1441876012">
                                                                                          <w:marLeft w:val="0"/>
                                                                                          <w:marRight w:val="0"/>
                                                                                          <w:marTop w:val="0"/>
                                                                                          <w:marBottom w:val="0"/>
                                                                                          <w:divBdr>
                                                                                            <w:top w:val="none" w:sz="0" w:space="0" w:color="auto"/>
                                                                                            <w:left w:val="none" w:sz="0" w:space="0" w:color="auto"/>
                                                                                            <w:bottom w:val="none" w:sz="0" w:space="0" w:color="auto"/>
                                                                                            <w:right w:val="none" w:sz="0" w:space="0" w:color="auto"/>
                                                                                          </w:divBdr>
                                                                                        </w:div>
                                                                                        <w:div w:id="1374187790">
                                                                                          <w:marLeft w:val="0"/>
                                                                                          <w:marRight w:val="0"/>
                                                                                          <w:marTop w:val="0"/>
                                                                                          <w:marBottom w:val="0"/>
                                                                                          <w:divBdr>
                                                                                            <w:top w:val="none" w:sz="0" w:space="0" w:color="auto"/>
                                                                                            <w:left w:val="none" w:sz="0" w:space="0" w:color="auto"/>
                                                                                            <w:bottom w:val="none" w:sz="0" w:space="0" w:color="auto"/>
                                                                                            <w:right w:val="none" w:sz="0" w:space="0" w:color="auto"/>
                                                                                          </w:divBdr>
                                                                                        </w:div>
                                                                                        <w:div w:id="1406024549">
                                                                                          <w:marLeft w:val="0"/>
                                                                                          <w:marRight w:val="0"/>
                                                                                          <w:marTop w:val="0"/>
                                                                                          <w:marBottom w:val="0"/>
                                                                                          <w:divBdr>
                                                                                            <w:top w:val="none" w:sz="0" w:space="0" w:color="auto"/>
                                                                                            <w:left w:val="none" w:sz="0" w:space="0" w:color="auto"/>
                                                                                            <w:bottom w:val="none" w:sz="0" w:space="0" w:color="auto"/>
                                                                                            <w:right w:val="none" w:sz="0" w:space="0" w:color="auto"/>
                                                                                          </w:divBdr>
                                                                                        </w:div>
                                                                                        <w:div w:id="438062216">
                                                                                          <w:marLeft w:val="0"/>
                                                                                          <w:marRight w:val="0"/>
                                                                                          <w:marTop w:val="0"/>
                                                                                          <w:marBottom w:val="0"/>
                                                                                          <w:divBdr>
                                                                                            <w:top w:val="none" w:sz="0" w:space="0" w:color="auto"/>
                                                                                            <w:left w:val="none" w:sz="0" w:space="0" w:color="auto"/>
                                                                                            <w:bottom w:val="none" w:sz="0" w:space="0" w:color="auto"/>
                                                                                            <w:right w:val="none" w:sz="0" w:space="0" w:color="auto"/>
                                                                                          </w:divBdr>
                                                                                        </w:div>
                                                                                        <w:div w:id="498279324">
                                                                                          <w:marLeft w:val="0"/>
                                                                                          <w:marRight w:val="0"/>
                                                                                          <w:marTop w:val="0"/>
                                                                                          <w:marBottom w:val="0"/>
                                                                                          <w:divBdr>
                                                                                            <w:top w:val="none" w:sz="0" w:space="0" w:color="auto"/>
                                                                                            <w:left w:val="none" w:sz="0" w:space="0" w:color="auto"/>
                                                                                            <w:bottom w:val="none" w:sz="0" w:space="0" w:color="auto"/>
                                                                                            <w:right w:val="none" w:sz="0" w:space="0" w:color="auto"/>
                                                                                          </w:divBdr>
                                                                                        </w:div>
                                                                                        <w:div w:id="9788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15599">
      <w:bodyDiv w:val="1"/>
      <w:marLeft w:val="0"/>
      <w:marRight w:val="0"/>
      <w:marTop w:val="0"/>
      <w:marBottom w:val="0"/>
      <w:divBdr>
        <w:top w:val="none" w:sz="0" w:space="0" w:color="auto"/>
        <w:left w:val="none" w:sz="0" w:space="0" w:color="auto"/>
        <w:bottom w:val="none" w:sz="0" w:space="0" w:color="auto"/>
        <w:right w:val="none" w:sz="0" w:space="0" w:color="auto"/>
      </w:divBdr>
    </w:div>
    <w:div w:id="1822038534">
      <w:bodyDiv w:val="1"/>
      <w:marLeft w:val="0"/>
      <w:marRight w:val="0"/>
      <w:marTop w:val="0"/>
      <w:marBottom w:val="0"/>
      <w:divBdr>
        <w:top w:val="none" w:sz="0" w:space="0" w:color="auto"/>
        <w:left w:val="none" w:sz="0" w:space="0" w:color="auto"/>
        <w:bottom w:val="none" w:sz="0" w:space="0" w:color="auto"/>
        <w:right w:val="none" w:sz="0" w:space="0" w:color="auto"/>
      </w:divBdr>
    </w:div>
    <w:div w:id="20324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successful-applicants-lga-housing-advisers-programme-announced-0" TargetMode="External"/><Relationship Id="rId18" Type="http://schemas.openxmlformats.org/officeDocument/2006/relationships/hyperlink" Target="https://www.local.gov.uk/lga-responds-number-deaths-homeless-people" TargetMode="External"/><Relationship Id="rId26" Type="http://schemas.openxmlformats.org/officeDocument/2006/relationships/hyperlink" Target="https://www.local.gov.uk/lga-responds-coalition-call-government-planning-rethink" TargetMode="External"/><Relationship Id="rId39" Type="http://schemas.openxmlformats.org/officeDocument/2006/relationships/hyperlink" Target="https://www.gov.uk/government/consultations/right-to-regenerate-reform-of-the-right-to-contest" TargetMode="External"/><Relationship Id="rId3" Type="http://schemas.openxmlformats.org/officeDocument/2006/relationships/customXml" Target="../customXml/item3.xml"/><Relationship Id="rId21" Type="http://schemas.openxmlformats.org/officeDocument/2006/relationships/hyperlink" Target="https://www.local.gov.uk/lga-responds-homelessness-funding-announcement-0" TargetMode="External"/><Relationship Id="rId34" Type="http://schemas.openxmlformats.org/officeDocument/2006/relationships/hyperlink" Target="https://www.local.gov.uk/parliament/briefings-and-responses/lga-march-2021-budget-submission" TargetMode="External"/><Relationship Id="rId42" Type="http://schemas.openxmlformats.org/officeDocument/2006/relationships/hyperlink" Target="https://protect-eu.mimecast.com/s/ZFq2CDREWFBpAkNU59jWD4"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ocal.gov.uk/parliament/briefings-and-responses/homelessness-and-temporary-accommodation-house-commons-2" TargetMode="External"/><Relationship Id="rId17" Type="http://schemas.openxmlformats.org/officeDocument/2006/relationships/hyperlink" Target="https://www.local.gov.uk/lga-responds-ps46m-changing-futures-scheme" TargetMode="External"/><Relationship Id="rId25" Type="http://schemas.openxmlformats.org/officeDocument/2006/relationships/hyperlink" Target="https://www.local.gov.uk/lga-responds-nao-report-housing-rough-sleepers-during-covid-19" TargetMode="External"/><Relationship Id="rId33" Type="http://schemas.openxmlformats.org/officeDocument/2006/relationships/hyperlink" Target="https://committees.parliament.uk/writtenevidence/21650/pdf/" TargetMode="External"/><Relationship Id="rId38" Type="http://schemas.openxmlformats.org/officeDocument/2006/relationships/hyperlink" Target="https://protect-eu.mimecast.com/s/cfKMCr07VuAqMYKu4KKGcD"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ocal.gov.uk/lga-responds-pac-report-government-housing-policy" TargetMode="External"/><Relationship Id="rId20" Type="http://schemas.openxmlformats.org/officeDocument/2006/relationships/hyperlink" Target="https://www.local.gov.uk/lga-responds-shelter-report-people-temporary-accommodation" TargetMode="External"/><Relationship Id="rId29" Type="http://schemas.openxmlformats.org/officeDocument/2006/relationships/hyperlink" Target="http://www.local.gov.uk/housingadvisersprogramme" TargetMode="External"/><Relationship Id="rId41" Type="http://schemas.openxmlformats.org/officeDocument/2006/relationships/hyperlink" Target="https://protect-eu.mimecast.com/s/tF0ZCBgE9cVqKOpI6gEYn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arliament/briefings-and-responses/support-homelessness-during-winter-months-house-commons" TargetMode="External"/><Relationship Id="rId24" Type="http://schemas.openxmlformats.org/officeDocument/2006/relationships/hyperlink" Target="https://www.local.gov.uk/lga-responds-latest-housebuilding-figures" TargetMode="External"/><Relationship Id="rId32" Type="http://schemas.openxmlformats.org/officeDocument/2006/relationships/hyperlink" Target="https://www.gov.uk/government/consultations/the-future-buildings-standard" TargetMode="External"/><Relationship Id="rId37" Type="http://schemas.openxmlformats.org/officeDocument/2006/relationships/hyperlink" Target="https://www.gov.uk/government/consultations/supporting-housing-delivery-and-public-service-infrastructure/supporting-housing-delivery-and-public-service-infrastructure" TargetMode="External"/><Relationship Id="rId40" Type="http://schemas.openxmlformats.org/officeDocument/2006/relationships/hyperlink" Target="https://www.gov.uk/government/consultations/national-planning-policy-framework-and-national-model-design-code-consultation-proposals"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local.gov.uk/developers-yet-seek-planning-permission-more-million-earmarked-homes-lga-research" TargetMode="External"/><Relationship Id="rId23" Type="http://schemas.openxmlformats.org/officeDocument/2006/relationships/hyperlink" Target="https://www.local.gov.uk/lga-responds-extra-covid-19-protections-rough-sleepers-and-renters" TargetMode="External"/><Relationship Id="rId28" Type="http://schemas.openxmlformats.org/officeDocument/2006/relationships/hyperlink" Target="http://www.local.gov.uk/housingadvisersprogramme" TargetMode="External"/><Relationship Id="rId36" Type="http://schemas.openxmlformats.org/officeDocument/2006/relationships/hyperlink" Target="https://www.local.gov.uk/sites/default/files/documents/economic-growth-adviser-p-d1e.pdf" TargetMode="External"/><Relationship Id="rId49" Type="http://schemas.openxmlformats.org/officeDocument/2006/relationships/theme" Target="theme/theme1.xml"/><Relationship Id="rId10" Type="http://schemas.openxmlformats.org/officeDocument/2006/relationships/hyperlink" Target="https://www.local.gov.uk/parliament/briefings-and-responses/debate-planning-future-white-paper-house-commons-15-december" TargetMode="External"/><Relationship Id="rId19" Type="http://schemas.openxmlformats.org/officeDocument/2006/relationships/hyperlink" Target="https://www.local.gov.uk/lga-responds-government-housing-announcement" TargetMode="External"/><Relationship Id="rId31" Type="http://schemas.openxmlformats.org/officeDocument/2006/relationships/hyperlink" Target="https://www.local.gov.uk/parliament/briefings-and-responses/lga-submission-ministry-housing-communities-and-local-government" TargetMode="External"/><Relationship Id="rId44" Type="http://schemas.openxmlformats.org/officeDocument/2006/relationships/hyperlink" Target="https://www.local.gov.uk/re-thinking-public-transport-tuesday-19-january-20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around-450-primary-schools-worth-children-stuck-temporary-accommodation-during-lockdown" TargetMode="External"/><Relationship Id="rId22" Type="http://schemas.openxmlformats.org/officeDocument/2006/relationships/hyperlink" Target="https://www.local.gov.uk/lga-responds-crisis-report-preventing-60000-people-becoming-homeless-england" TargetMode="External"/><Relationship Id="rId27" Type="http://schemas.openxmlformats.org/officeDocument/2006/relationships/hyperlink" Target="https://www.local.gov.uk/lga-responds-announcement-new-housing-development-rules" TargetMode="External"/><Relationship Id="rId30" Type="http://schemas.openxmlformats.org/officeDocument/2006/relationships/hyperlink" Target="https://www.gov.uk/government/consultations/the-future-homes-standard-changes-to-part-l-and-part-f-of-the-building-regulations-for-new-dwellings" TargetMode="External"/><Relationship Id="rId35" Type="http://schemas.openxmlformats.org/officeDocument/2006/relationships/hyperlink" Target="https://connectpa.co.uk/wp-content/uploads/2020/09/Fiscal-Devo-Final.pdf" TargetMode="External"/><Relationship Id="rId43" Type="http://schemas.openxmlformats.org/officeDocument/2006/relationships/hyperlink" Target="https://www.local.gov.uk/systra-lga-bus-report" TargetMode="External"/><Relationship Id="rId48" Type="http://schemas.openxmlformats.org/officeDocument/2006/relationships/glossaryDocument" Target="glossary/document.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mon.lally\OneDrive%20-%20LGA\EEHT\202027%20EEHT%20Upda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460A8A9320478D85FF8D3FEFBF4C36"/>
        <w:category>
          <w:name w:val="General"/>
          <w:gallery w:val="placeholder"/>
        </w:category>
        <w:types>
          <w:type w:val="bbPlcHdr"/>
        </w:types>
        <w:behaviors>
          <w:behavior w:val="content"/>
        </w:behaviors>
        <w:guid w:val="{D768354F-0F03-45BA-A238-A01B6CF4700F}"/>
      </w:docPartPr>
      <w:docPartBody>
        <w:p w:rsidR="007773D2" w:rsidRDefault="00A20621">
          <w:pPr>
            <w:pStyle w:val="FE460A8A9320478D85FF8D3FEFBF4C36"/>
          </w:pPr>
          <w:r w:rsidRPr="00FB1144">
            <w:rPr>
              <w:rStyle w:val="PlaceholderText"/>
            </w:rPr>
            <w:t>Click here to enter text.</w:t>
          </w:r>
        </w:p>
      </w:docPartBody>
    </w:docPart>
    <w:docPart>
      <w:docPartPr>
        <w:name w:val="E9F636A40AAD4D848708A4AA8BA34605"/>
        <w:category>
          <w:name w:val="General"/>
          <w:gallery w:val="placeholder"/>
        </w:category>
        <w:types>
          <w:type w:val="bbPlcHdr"/>
        </w:types>
        <w:behaviors>
          <w:behavior w:val="content"/>
        </w:behaviors>
        <w:guid w:val="{B40E6427-F907-47D9-8898-7C78B837B482}"/>
      </w:docPartPr>
      <w:docPartBody>
        <w:p w:rsidR="007773D2" w:rsidRDefault="00A20621">
          <w:pPr>
            <w:pStyle w:val="E9F636A40AAD4D848708A4AA8BA34605"/>
          </w:pPr>
          <w:r w:rsidRPr="00FB1144">
            <w:rPr>
              <w:rStyle w:val="PlaceholderText"/>
            </w:rPr>
            <w:t>Click here to enter text.</w:t>
          </w:r>
        </w:p>
      </w:docPartBody>
    </w:docPart>
    <w:docPart>
      <w:docPartPr>
        <w:name w:val="B975D5AF52C24F5482AFC0BFE47A93BA"/>
        <w:category>
          <w:name w:val="General"/>
          <w:gallery w:val="placeholder"/>
        </w:category>
        <w:types>
          <w:type w:val="bbPlcHdr"/>
        </w:types>
        <w:behaviors>
          <w:behavior w:val="content"/>
        </w:behaviors>
        <w:guid w:val="{76D4F23E-7A14-4C00-A973-48EDAB022B60}"/>
      </w:docPartPr>
      <w:docPartBody>
        <w:p w:rsidR="007773D2" w:rsidRDefault="00A20621">
          <w:pPr>
            <w:pStyle w:val="B975D5AF52C24F5482AFC0BFE47A93BA"/>
          </w:pPr>
          <w:r w:rsidRPr="00002B3A">
            <w:rPr>
              <w:rStyle w:val="PlaceholderText"/>
            </w:rPr>
            <w:t>Choose an item.</w:t>
          </w:r>
        </w:p>
      </w:docPartBody>
    </w:docPart>
    <w:docPart>
      <w:docPartPr>
        <w:name w:val="6963321F0D3041DAA4E7CA32E7F95650"/>
        <w:category>
          <w:name w:val="General"/>
          <w:gallery w:val="placeholder"/>
        </w:category>
        <w:types>
          <w:type w:val="bbPlcHdr"/>
        </w:types>
        <w:behaviors>
          <w:behavior w:val="content"/>
        </w:behaviors>
        <w:guid w:val="{B3E6A70D-6B4A-4929-BA4B-FDBD3F8CFE4F}"/>
      </w:docPartPr>
      <w:docPartBody>
        <w:p w:rsidR="007773D2" w:rsidRDefault="00A20621">
          <w:pPr>
            <w:pStyle w:val="6963321F0D3041DAA4E7CA32E7F95650"/>
          </w:pPr>
          <w:r w:rsidRPr="00FB1144">
            <w:rPr>
              <w:rStyle w:val="PlaceholderText"/>
            </w:rPr>
            <w:t>Click here to enter text.</w:t>
          </w:r>
        </w:p>
      </w:docPartBody>
    </w:docPart>
    <w:docPart>
      <w:docPartPr>
        <w:name w:val="114A95B2E633468FA04FB7CECD6CE620"/>
        <w:category>
          <w:name w:val="General"/>
          <w:gallery w:val="placeholder"/>
        </w:category>
        <w:types>
          <w:type w:val="bbPlcHdr"/>
        </w:types>
        <w:behaviors>
          <w:behavior w:val="content"/>
        </w:behaviors>
        <w:guid w:val="{FC26EF75-F3B1-41E2-ADBD-A465AD5D8281}"/>
      </w:docPartPr>
      <w:docPartBody>
        <w:p w:rsidR="007773D2" w:rsidRDefault="00A20621">
          <w:pPr>
            <w:pStyle w:val="114A95B2E633468FA04FB7CECD6CE620"/>
          </w:pPr>
          <w:r w:rsidRPr="00FB1144">
            <w:rPr>
              <w:rStyle w:val="PlaceholderText"/>
            </w:rPr>
            <w:t>Click here to enter text.</w:t>
          </w:r>
        </w:p>
      </w:docPartBody>
    </w:docPart>
    <w:docPart>
      <w:docPartPr>
        <w:name w:val="107B32D1B0524E1E9121760B89230948"/>
        <w:category>
          <w:name w:val="General"/>
          <w:gallery w:val="placeholder"/>
        </w:category>
        <w:types>
          <w:type w:val="bbPlcHdr"/>
        </w:types>
        <w:behaviors>
          <w:behavior w:val="content"/>
        </w:behaviors>
        <w:guid w:val="{48D265D5-27C4-4DBA-B753-03AA2A84B815}"/>
      </w:docPartPr>
      <w:docPartBody>
        <w:p w:rsidR="007773D2" w:rsidRDefault="00A20621">
          <w:pPr>
            <w:pStyle w:val="107B32D1B0524E1E9121760B89230948"/>
          </w:pPr>
          <w:r w:rsidRPr="00FB1144">
            <w:rPr>
              <w:rStyle w:val="PlaceholderText"/>
            </w:rPr>
            <w:t>Click here to enter text.</w:t>
          </w:r>
        </w:p>
      </w:docPartBody>
    </w:docPart>
    <w:docPart>
      <w:docPartPr>
        <w:name w:val="BDFD6C595FF94BE3A0C60FB4F839CA65"/>
        <w:category>
          <w:name w:val="General"/>
          <w:gallery w:val="placeholder"/>
        </w:category>
        <w:types>
          <w:type w:val="bbPlcHdr"/>
        </w:types>
        <w:behaviors>
          <w:behavior w:val="content"/>
        </w:behaviors>
        <w:guid w:val="{30F811BF-AC16-4FB0-9D12-0BD448972512}"/>
      </w:docPartPr>
      <w:docPartBody>
        <w:p w:rsidR="007773D2" w:rsidRDefault="00A20621">
          <w:pPr>
            <w:pStyle w:val="BDFD6C595FF94BE3A0C60FB4F839CA65"/>
          </w:pPr>
          <w:r w:rsidRPr="00FB1144">
            <w:rPr>
              <w:rStyle w:val="PlaceholderText"/>
            </w:rPr>
            <w:t>Click here to enter text.</w:t>
          </w:r>
        </w:p>
      </w:docPartBody>
    </w:docPart>
    <w:docPart>
      <w:docPartPr>
        <w:name w:val="7D2037E1C7234B5D8120AD4CC4C8C960"/>
        <w:category>
          <w:name w:val="General"/>
          <w:gallery w:val="placeholder"/>
        </w:category>
        <w:types>
          <w:type w:val="bbPlcHdr"/>
        </w:types>
        <w:behaviors>
          <w:behavior w:val="content"/>
        </w:behaviors>
        <w:guid w:val="{5F48D9AE-E8E1-4E39-A6CF-3D80D13ED0F4}"/>
      </w:docPartPr>
      <w:docPartBody>
        <w:p w:rsidR="007773D2" w:rsidRDefault="00A20621">
          <w:pPr>
            <w:pStyle w:val="7D2037E1C7234B5D8120AD4CC4C8C960"/>
          </w:pPr>
          <w:r w:rsidRPr="00FB1144">
            <w:rPr>
              <w:rStyle w:val="PlaceholderText"/>
            </w:rPr>
            <w:t>Click here to enter text.</w:t>
          </w:r>
        </w:p>
      </w:docPartBody>
    </w:docPart>
    <w:docPart>
      <w:docPartPr>
        <w:name w:val="2400BE922D824BE8B1F0E0699F1D2928"/>
        <w:category>
          <w:name w:val="General"/>
          <w:gallery w:val="placeholder"/>
        </w:category>
        <w:types>
          <w:type w:val="bbPlcHdr"/>
        </w:types>
        <w:behaviors>
          <w:behavior w:val="content"/>
        </w:behaviors>
        <w:guid w:val="{499346A1-ED8A-4A05-8954-B6CE1BE16C8D}"/>
      </w:docPartPr>
      <w:docPartBody>
        <w:p w:rsidR="007773D2" w:rsidRDefault="00A20621">
          <w:pPr>
            <w:pStyle w:val="2400BE922D824BE8B1F0E0699F1D2928"/>
          </w:pPr>
          <w:r w:rsidRPr="00FB1144">
            <w:rPr>
              <w:rStyle w:val="PlaceholderText"/>
            </w:rPr>
            <w:t>Click here to enter text.</w:t>
          </w:r>
        </w:p>
      </w:docPartBody>
    </w:docPart>
    <w:docPart>
      <w:docPartPr>
        <w:name w:val="4E573DCCB1B9444183DD030A4E91CD58"/>
        <w:category>
          <w:name w:val="General"/>
          <w:gallery w:val="placeholder"/>
        </w:category>
        <w:types>
          <w:type w:val="bbPlcHdr"/>
        </w:types>
        <w:behaviors>
          <w:behavior w:val="content"/>
        </w:behaviors>
        <w:guid w:val="{16BB2644-4483-4882-B501-79500D050E41}"/>
      </w:docPartPr>
      <w:docPartBody>
        <w:p w:rsidR="007773D2" w:rsidRDefault="00A20621">
          <w:pPr>
            <w:pStyle w:val="4E573DCCB1B9444183DD030A4E91CD58"/>
          </w:pPr>
          <w:r w:rsidRPr="00FB1144">
            <w:rPr>
              <w:rStyle w:val="PlaceholderText"/>
            </w:rPr>
            <w:t>Click here to enter text.</w:t>
          </w:r>
        </w:p>
      </w:docPartBody>
    </w:docPart>
    <w:docPart>
      <w:docPartPr>
        <w:name w:val="58AD7582D06B446BADB753505647C7D1"/>
        <w:category>
          <w:name w:val="General"/>
          <w:gallery w:val="placeholder"/>
        </w:category>
        <w:types>
          <w:type w:val="bbPlcHdr"/>
        </w:types>
        <w:behaviors>
          <w:behavior w:val="content"/>
        </w:behaviors>
        <w:guid w:val="{52D031BF-A0E3-4EE3-B837-CC4579047688}"/>
      </w:docPartPr>
      <w:docPartBody>
        <w:p w:rsidR="007773D2" w:rsidRDefault="00A20621">
          <w:pPr>
            <w:pStyle w:val="58AD7582D06B446BADB753505647C7D1"/>
          </w:pPr>
          <w:r w:rsidRPr="00FB1144">
            <w:rPr>
              <w:rStyle w:val="PlaceholderText"/>
            </w:rPr>
            <w:t>Click here to enter text.</w:t>
          </w:r>
        </w:p>
      </w:docPartBody>
    </w:docPart>
    <w:docPart>
      <w:docPartPr>
        <w:name w:val="70523CD0EBB94AA3BAAF5F8A04C9D03A"/>
        <w:category>
          <w:name w:val="General"/>
          <w:gallery w:val="placeholder"/>
        </w:category>
        <w:types>
          <w:type w:val="bbPlcHdr"/>
        </w:types>
        <w:behaviors>
          <w:behavior w:val="content"/>
        </w:behaviors>
        <w:guid w:val="{BE03A5A7-37F9-4008-962F-4B69618271D1}"/>
      </w:docPartPr>
      <w:docPartBody>
        <w:p w:rsidR="007773D2" w:rsidRDefault="00A20621">
          <w:pPr>
            <w:pStyle w:val="70523CD0EBB94AA3BAAF5F8A04C9D03A"/>
          </w:pPr>
          <w:r w:rsidRPr="00FB1144">
            <w:rPr>
              <w:rStyle w:val="PlaceholderText"/>
            </w:rPr>
            <w:t>Click here to enter text.</w:t>
          </w:r>
        </w:p>
      </w:docPartBody>
    </w:docPart>
    <w:docPart>
      <w:docPartPr>
        <w:name w:val="4A0FBE4B37444453A882917D2906FD55"/>
        <w:category>
          <w:name w:val="General"/>
          <w:gallery w:val="placeholder"/>
        </w:category>
        <w:types>
          <w:type w:val="bbPlcHdr"/>
        </w:types>
        <w:behaviors>
          <w:behavior w:val="content"/>
        </w:behaviors>
        <w:guid w:val="{166FDD9B-1E68-4B82-83B6-5F7BB5F59811}"/>
      </w:docPartPr>
      <w:docPartBody>
        <w:p w:rsidR="007773D2" w:rsidRDefault="00A20621">
          <w:pPr>
            <w:pStyle w:val="4A0FBE4B37444453A882917D2906FD55"/>
          </w:pPr>
          <w:r w:rsidRPr="00FB1144">
            <w:rPr>
              <w:rStyle w:val="PlaceholderText"/>
            </w:rPr>
            <w:t>Click here to enter text.</w:t>
          </w:r>
        </w:p>
      </w:docPartBody>
    </w:docPart>
    <w:docPart>
      <w:docPartPr>
        <w:name w:val="FAAB924A705F418E8A769CD50DFBCBEA"/>
        <w:category>
          <w:name w:val="General"/>
          <w:gallery w:val="placeholder"/>
        </w:category>
        <w:types>
          <w:type w:val="bbPlcHdr"/>
        </w:types>
        <w:behaviors>
          <w:behavior w:val="content"/>
        </w:behaviors>
        <w:guid w:val="{0C62C5F7-0F0F-4C2F-842D-27C070B3111C}"/>
      </w:docPartPr>
      <w:docPartBody>
        <w:p w:rsidR="007773D2" w:rsidRDefault="00A20621">
          <w:pPr>
            <w:pStyle w:val="FAAB924A705F418E8A769CD50DFBCBE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21"/>
    <w:rsid w:val="00225418"/>
    <w:rsid w:val="00276245"/>
    <w:rsid w:val="002C7D31"/>
    <w:rsid w:val="003B4BB9"/>
    <w:rsid w:val="00613BC7"/>
    <w:rsid w:val="006274D1"/>
    <w:rsid w:val="006C624A"/>
    <w:rsid w:val="006E038C"/>
    <w:rsid w:val="0075619A"/>
    <w:rsid w:val="007773D2"/>
    <w:rsid w:val="00784C2C"/>
    <w:rsid w:val="00833189"/>
    <w:rsid w:val="008B04A9"/>
    <w:rsid w:val="009965D3"/>
    <w:rsid w:val="00A20621"/>
    <w:rsid w:val="00BE00F7"/>
    <w:rsid w:val="00C55DFB"/>
    <w:rsid w:val="00C8151D"/>
    <w:rsid w:val="00D854A5"/>
    <w:rsid w:val="00DB23C7"/>
    <w:rsid w:val="00E83DD8"/>
    <w:rsid w:val="00F2052D"/>
    <w:rsid w:val="00F86B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460A8A9320478D85FF8D3FEFBF4C36">
    <w:name w:val="FE460A8A9320478D85FF8D3FEFBF4C36"/>
  </w:style>
  <w:style w:type="paragraph" w:customStyle="1" w:styleId="E9F636A40AAD4D848708A4AA8BA34605">
    <w:name w:val="E9F636A40AAD4D848708A4AA8BA34605"/>
  </w:style>
  <w:style w:type="paragraph" w:customStyle="1" w:styleId="B975D5AF52C24F5482AFC0BFE47A93BA">
    <w:name w:val="B975D5AF52C24F5482AFC0BFE47A93BA"/>
  </w:style>
  <w:style w:type="paragraph" w:customStyle="1" w:styleId="6963321F0D3041DAA4E7CA32E7F95650">
    <w:name w:val="6963321F0D3041DAA4E7CA32E7F95650"/>
  </w:style>
  <w:style w:type="paragraph" w:customStyle="1" w:styleId="114A95B2E633468FA04FB7CECD6CE620">
    <w:name w:val="114A95B2E633468FA04FB7CECD6CE620"/>
  </w:style>
  <w:style w:type="paragraph" w:customStyle="1" w:styleId="107B32D1B0524E1E9121760B89230948">
    <w:name w:val="107B32D1B0524E1E9121760B89230948"/>
  </w:style>
  <w:style w:type="paragraph" w:customStyle="1" w:styleId="BDFD6C595FF94BE3A0C60FB4F839CA65">
    <w:name w:val="BDFD6C595FF94BE3A0C60FB4F839CA65"/>
  </w:style>
  <w:style w:type="paragraph" w:customStyle="1" w:styleId="7D2037E1C7234B5D8120AD4CC4C8C960">
    <w:name w:val="7D2037E1C7234B5D8120AD4CC4C8C960"/>
  </w:style>
  <w:style w:type="paragraph" w:customStyle="1" w:styleId="2400BE922D824BE8B1F0E0699F1D2928">
    <w:name w:val="2400BE922D824BE8B1F0E0699F1D2928"/>
  </w:style>
  <w:style w:type="paragraph" w:customStyle="1" w:styleId="4E573DCCB1B9444183DD030A4E91CD58">
    <w:name w:val="4E573DCCB1B9444183DD030A4E91CD58"/>
  </w:style>
  <w:style w:type="paragraph" w:customStyle="1" w:styleId="58AD7582D06B446BADB753505647C7D1">
    <w:name w:val="58AD7582D06B446BADB753505647C7D1"/>
  </w:style>
  <w:style w:type="paragraph" w:customStyle="1" w:styleId="70523CD0EBB94AA3BAAF5F8A04C9D03A">
    <w:name w:val="70523CD0EBB94AA3BAAF5F8A04C9D03A"/>
  </w:style>
  <w:style w:type="paragraph" w:customStyle="1" w:styleId="7B7F8F8AFC7E42BCAF9F2F04598AE388">
    <w:name w:val="7B7F8F8AFC7E42BCAF9F2F04598AE388"/>
  </w:style>
  <w:style w:type="paragraph" w:customStyle="1" w:styleId="7EFED702AA534D7BAFB52DA7F8C138CD">
    <w:name w:val="7EFED702AA534D7BAFB52DA7F8C138CD"/>
  </w:style>
  <w:style w:type="paragraph" w:customStyle="1" w:styleId="34F99DBB50B14901BB3EB82E53BFC4EB">
    <w:name w:val="34F99DBB50B14901BB3EB82E53BFC4EB"/>
  </w:style>
  <w:style w:type="paragraph" w:customStyle="1" w:styleId="4A0FBE4B37444453A882917D2906FD55">
    <w:name w:val="4A0FBE4B37444453A882917D2906FD55"/>
  </w:style>
  <w:style w:type="paragraph" w:customStyle="1" w:styleId="FAAB924A705F418E8A769CD50DFBCBEA">
    <w:name w:val="FAAB924A705F418E8A769CD50DFBC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2202C2F9641B4994C835C32439C950" ma:contentTypeVersion="6" ma:contentTypeDescription="Create a new document." ma:contentTypeScope="" ma:versionID="bf160a8754d134d27b367c2788a1adda">
  <xsd:schema xmlns:xsd="http://www.w3.org/2001/XMLSchema" xmlns:xs="http://www.w3.org/2001/XMLSchema" xmlns:p="http://schemas.microsoft.com/office/2006/metadata/properties" xmlns:ns2="90afd111-81ff-4eb0-a9e2-41d5e089355d" xmlns:ns3="d09b0e27-f9bf-4333-b808-df44c30a1c61" targetNamespace="http://schemas.microsoft.com/office/2006/metadata/properties" ma:root="true" ma:fieldsID="625d9bd5a2a1de5583032f8dcb70e8c6" ns2:_="" ns3:_="">
    <xsd:import namespace="90afd111-81ff-4eb0-a9e2-41d5e089355d"/>
    <xsd:import namespace="d09b0e27-f9bf-4333-b808-df44c30a1c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b0e27-f9bf-4333-b808-df44c30a1c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F358487-09C3-419B-90DC-DE098568B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fd111-81ff-4eb0-a9e2-41d5e089355d"/>
    <ds:schemaRef ds:uri="d09b0e27-f9bf-4333-b808-df44c30a1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202027 EEHT Update paper</Template>
  <TotalTime>122</TotalTime>
  <Pages>8</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20055</CharactersWithSpaces>
  <SharedDoc>false</SharedDoc>
  <HLinks>
    <vt:vector size="78" baseType="variant">
      <vt:variant>
        <vt:i4>2031700</vt:i4>
      </vt:variant>
      <vt:variant>
        <vt:i4>36</vt:i4>
      </vt:variant>
      <vt:variant>
        <vt:i4>0</vt:i4>
      </vt:variant>
      <vt:variant>
        <vt:i4>5</vt:i4>
      </vt:variant>
      <vt:variant>
        <vt:lpwstr>https://www.local.gov.uk/re-thinking-public-transport-tuesday-19-january-2021</vt:lpwstr>
      </vt:variant>
      <vt:variant>
        <vt:lpwstr/>
      </vt:variant>
      <vt:variant>
        <vt:i4>7405672</vt:i4>
      </vt:variant>
      <vt:variant>
        <vt:i4>33</vt:i4>
      </vt:variant>
      <vt:variant>
        <vt:i4>0</vt:i4>
      </vt:variant>
      <vt:variant>
        <vt:i4>5</vt:i4>
      </vt:variant>
      <vt:variant>
        <vt:lpwstr>https://www.local.gov.uk/systra-lga-bus-report</vt:lpwstr>
      </vt:variant>
      <vt:variant>
        <vt:lpwstr/>
      </vt:variant>
      <vt:variant>
        <vt:i4>5898330</vt:i4>
      </vt:variant>
      <vt:variant>
        <vt:i4>30</vt:i4>
      </vt:variant>
      <vt:variant>
        <vt:i4>0</vt:i4>
      </vt:variant>
      <vt:variant>
        <vt:i4>5</vt:i4>
      </vt:variant>
      <vt:variant>
        <vt:lpwstr>https://protect-eu.mimecast.com/s/ZFq2CDREWFBpAkNU59jWD4</vt:lpwstr>
      </vt:variant>
      <vt:variant>
        <vt:lpwstr/>
      </vt:variant>
      <vt:variant>
        <vt:i4>5570632</vt:i4>
      </vt:variant>
      <vt:variant>
        <vt:i4>27</vt:i4>
      </vt:variant>
      <vt:variant>
        <vt:i4>0</vt:i4>
      </vt:variant>
      <vt:variant>
        <vt:i4>5</vt:i4>
      </vt:variant>
      <vt:variant>
        <vt:lpwstr>https://protect-eu.mimecast.com/s/tF0ZCBgE9cVqKOpI6gEYn9</vt:lpwstr>
      </vt:variant>
      <vt:variant>
        <vt:lpwstr/>
      </vt:variant>
      <vt:variant>
        <vt:i4>1835030</vt:i4>
      </vt:variant>
      <vt:variant>
        <vt:i4>24</vt:i4>
      </vt:variant>
      <vt:variant>
        <vt:i4>0</vt:i4>
      </vt:variant>
      <vt:variant>
        <vt:i4>5</vt:i4>
      </vt:variant>
      <vt:variant>
        <vt:lpwstr>https://www.gov.uk/government/consultations/national-planning-policy-framework-and-national-model-design-code-consultation-proposals</vt:lpwstr>
      </vt:variant>
      <vt:variant>
        <vt:lpwstr/>
      </vt:variant>
      <vt:variant>
        <vt:i4>3670063</vt:i4>
      </vt:variant>
      <vt:variant>
        <vt:i4>21</vt:i4>
      </vt:variant>
      <vt:variant>
        <vt:i4>0</vt:i4>
      </vt:variant>
      <vt:variant>
        <vt:i4>5</vt:i4>
      </vt:variant>
      <vt:variant>
        <vt:lpwstr>https://www.gov.uk/government/consultations/right-to-regenerate-reform-of-the-right-to-contest</vt:lpwstr>
      </vt:variant>
      <vt:variant>
        <vt:lpwstr/>
      </vt:variant>
      <vt:variant>
        <vt:i4>5439511</vt:i4>
      </vt:variant>
      <vt:variant>
        <vt:i4>18</vt:i4>
      </vt:variant>
      <vt:variant>
        <vt:i4>0</vt:i4>
      </vt:variant>
      <vt:variant>
        <vt:i4>5</vt:i4>
      </vt:variant>
      <vt:variant>
        <vt:lpwstr>https://protect-eu.mimecast.com/s/cfKMCr07VuAqMYKu4KKGcD</vt:lpwstr>
      </vt:variant>
      <vt:variant>
        <vt:lpwstr/>
      </vt:variant>
      <vt:variant>
        <vt:i4>3866751</vt:i4>
      </vt:variant>
      <vt:variant>
        <vt:i4>15</vt:i4>
      </vt:variant>
      <vt:variant>
        <vt:i4>0</vt:i4>
      </vt:variant>
      <vt:variant>
        <vt:i4>5</vt:i4>
      </vt:variant>
      <vt:variant>
        <vt:lpwstr>https://www.gov.uk/government/consultations/supporting-housing-delivery-and-public-service-infrastructure/supporting-housing-delivery-and-public-service-infrastructure</vt:lpwstr>
      </vt:variant>
      <vt:variant>
        <vt:lpwstr/>
      </vt:variant>
      <vt:variant>
        <vt:i4>4325383</vt:i4>
      </vt:variant>
      <vt:variant>
        <vt:i4>12</vt:i4>
      </vt:variant>
      <vt:variant>
        <vt:i4>0</vt:i4>
      </vt:variant>
      <vt:variant>
        <vt:i4>5</vt:i4>
      </vt:variant>
      <vt:variant>
        <vt:lpwstr>https://www.gov.uk/government/consultations/the-future-buildings-standard</vt:lpwstr>
      </vt:variant>
      <vt:variant>
        <vt:lpwstr/>
      </vt:variant>
      <vt:variant>
        <vt:i4>5242970</vt:i4>
      </vt:variant>
      <vt:variant>
        <vt:i4>9</vt:i4>
      </vt:variant>
      <vt:variant>
        <vt:i4>0</vt:i4>
      </vt:variant>
      <vt:variant>
        <vt:i4>5</vt:i4>
      </vt:variant>
      <vt:variant>
        <vt:lpwstr>https://www.local.gov.uk/parliament/briefings-and-responses/lga-submission-ministry-housing-communities-and-local-government</vt:lpwstr>
      </vt:variant>
      <vt:variant>
        <vt:lpwstr/>
      </vt:variant>
      <vt:variant>
        <vt:i4>262224</vt:i4>
      </vt:variant>
      <vt:variant>
        <vt:i4>6</vt:i4>
      </vt:variant>
      <vt:variant>
        <vt:i4>0</vt:i4>
      </vt:variant>
      <vt:variant>
        <vt:i4>5</vt:i4>
      </vt:variant>
      <vt:variant>
        <vt:lpwstr>https://www.gov.uk/government/consultations/the-future-homes-standard-changes-to-part-l-and-part-f-of-the-building-regulations-for-new-dwellings</vt:lpwstr>
      </vt:variant>
      <vt:variant>
        <vt:lpwstr/>
      </vt:variant>
      <vt:variant>
        <vt:i4>131147</vt:i4>
      </vt:variant>
      <vt:variant>
        <vt:i4>3</vt:i4>
      </vt:variant>
      <vt:variant>
        <vt:i4>0</vt:i4>
      </vt:variant>
      <vt:variant>
        <vt:i4>5</vt:i4>
      </vt:variant>
      <vt:variant>
        <vt:lpwstr>http://www.local.gov.uk/housingadvisersprogramme</vt:lpwstr>
      </vt:variant>
      <vt:variant>
        <vt:lpwstr/>
      </vt:variant>
      <vt:variant>
        <vt:i4>6488118</vt:i4>
      </vt:variant>
      <vt:variant>
        <vt:i4>0</vt:i4>
      </vt:variant>
      <vt:variant>
        <vt:i4>0</vt:i4>
      </vt:variant>
      <vt:variant>
        <vt:i4>5</vt:i4>
      </vt:variant>
      <vt:variant>
        <vt:lpwstr>https://committees.parliament.uk/writtenevidence/21650/pdf/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Eamon Lally</dc:creator>
  <cp:keywords/>
  <dc:description/>
  <cp:lastModifiedBy>Amy Haldane</cp:lastModifiedBy>
  <cp:revision>12</cp:revision>
  <dcterms:created xsi:type="dcterms:W3CDTF">2021-02-09T12:56:00Z</dcterms:created>
  <dcterms:modified xsi:type="dcterms:W3CDTF">2021-02-12T14:58:00Z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0x0101002A2202C2F9641B4994C835C32439C950</vt:lpwstr>
  </property>
</Properties>
</file>